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090A" w:rsidRPr="0085135C" w:rsidRDefault="0057090A" w:rsidP="0057090A">
      <w:pPr>
        <w:jc w:val="both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EXMº SENHORES VEREADORES DA MESA DIRETORA DA CÂMARA MUNICIPAL DE ARACRUZ-ES.</w:t>
      </w:r>
    </w:p>
    <w:p w:rsidR="0057090A" w:rsidRPr="0085135C" w:rsidRDefault="0057090A" w:rsidP="0057090A">
      <w:pPr>
        <w:jc w:val="both"/>
        <w:rPr>
          <w:rFonts w:ascii="Century Gothic" w:hAnsi="Century Gothic"/>
          <w:b/>
        </w:rPr>
      </w:pPr>
    </w:p>
    <w:p w:rsidR="0057090A" w:rsidRPr="0085135C" w:rsidRDefault="0057090A" w:rsidP="0057090A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  <w:b/>
        </w:rPr>
        <w:t xml:space="preserve">O vereador José Gomes dos Santos, </w:t>
      </w:r>
      <w:r w:rsidRPr="0085135C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E0404" w:rsidRPr="0085135C" w:rsidRDefault="002E0404" w:rsidP="0057090A">
      <w:pPr>
        <w:rPr>
          <w:rFonts w:ascii="Century Gothic" w:eastAsia="BatangChe" w:hAnsi="Century Gothic" w:cs="Arial"/>
          <w:b/>
        </w:rPr>
      </w:pPr>
    </w:p>
    <w:p w:rsidR="0085438A" w:rsidRPr="0085135C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85135C">
        <w:rPr>
          <w:rFonts w:ascii="Century Gothic" w:eastAsia="BatangChe" w:hAnsi="Century Gothic" w:cs="Arial"/>
          <w:b/>
        </w:rPr>
        <w:t>INDICAÇÃO N</w:t>
      </w:r>
      <w:r w:rsidR="006446F3" w:rsidRPr="0085135C">
        <w:rPr>
          <w:rFonts w:ascii="Century Gothic" w:eastAsia="BatangChe" w:hAnsi="Century Gothic" w:cs="Arial"/>
          <w:b/>
        </w:rPr>
        <w:t xml:space="preserve">º    </w:t>
      </w:r>
      <w:r w:rsidR="00AA3C2D" w:rsidRPr="0085135C">
        <w:rPr>
          <w:rFonts w:ascii="Century Gothic" w:eastAsia="BatangChe" w:hAnsi="Century Gothic" w:cs="Arial"/>
          <w:b/>
        </w:rPr>
        <w:t xml:space="preserve"> </w:t>
      </w:r>
      <w:r w:rsidR="00871098" w:rsidRPr="0085135C">
        <w:rPr>
          <w:rFonts w:ascii="Century Gothic" w:eastAsia="BatangChe" w:hAnsi="Century Gothic" w:cs="Arial"/>
          <w:b/>
        </w:rPr>
        <w:t xml:space="preserve"> </w:t>
      </w:r>
      <w:r w:rsidR="00AA3C2D" w:rsidRPr="0085135C">
        <w:rPr>
          <w:rFonts w:ascii="Century Gothic" w:eastAsia="BatangChe" w:hAnsi="Century Gothic" w:cs="Arial"/>
          <w:b/>
        </w:rPr>
        <w:t xml:space="preserve"> </w:t>
      </w:r>
      <w:r w:rsidR="00463145" w:rsidRPr="0085135C">
        <w:rPr>
          <w:rFonts w:ascii="Century Gothic" w:eastAsia="BatangChe" w:hAnsi="Century Gothic" w:cs="Arial"/>
          <w:b/>
        </w:rPr>
        <w:t xml:space="preserve">  </w:t>
      </w:r>
      <w:r w:rsidR="00796559" w:rsidRPr="0085135C">
        <w:rPr>
          <w:rFonts w:ascii="Century Gothic" w:eastAsia="BatangChe" w:hAnsi="Century Gothic" w:cs="Arial"/>
          <w:b/>
        </w:rPr>
        <w:t xml:space="preserve">  </w:t>
      </w:r>
      <w:r w:rsidR="006446F3" w:rsidRPr="0085135C">
        <w:rPr>
          <w:rFonts w:ascii="Century Gothic" w:eastAsia="BatangChe" w:hAnsi="Century Gothic" w:cs="Arial"/>
          <w:b/>
        </w:rPr>
        <w:t>20</w:t>
      </w:r>
      <w:r w:rsidR="00645087">
        <w:rPr>
          <w:rFonts w:ascii="Century Gothic" w:eastAsia="BatangChe" w:hAnsi="Century Gothic" w:cs="Arial"/>
          <w:b/>
        </w:rPr>
        <w:t>20</w:t>
      </w:r>
    </w:p>
    <w:p w:rsidR="00B13C0A" w:rsidRPr="0085135C" w:rsidRDefault="00B13C0A" w:rsidP="006446F3">
      <w:pPr>
        <w:rPr>
          <w:rFonts w:ascii="Century Gothic" w:hAnsi="Century Gothic"/>
          <w:b/>
        </w:rPr>
      </w:pPr>
    </w:p>
    <w:p w:rsidR="00B13C0A" w:rsidRPr="0085135C" w:rsidRDefault="00B13C0A" w:rsidP="006446F3">
      <w:pPr>
        <w:rPr>
          <w:rFonts w:ascii="Century Gothic" w:hAnsi="Century Gothic"/>
          <w:b/>
        </w:rPr>
      </w:pP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             </w:t>
      </w:r>
      <w:r w:rsidR="00887D71" w:rsidRPr="0085135C">
        <w:rPr>
          <w:rFonts w:ascii="Century Gothic" w:hAnsi="Century Gothic" w:cs="Arial"/>
        </w:rPr>
        <w:t xml:space="preserve">Indico ao </w:t>
      </w:r>
      <w:r w:rsidR="003F4B2B" w:rsidRPr="0085135C">
        <w:rPr>
          <w:rFonts w:ascii="Century Gothic" w:hAnsi="Century Gothic" w:cs="Arial"/>
        </w:rPr>
        <w:t xml:space="preserve">Exmo. </w:t>
      </w:r>
      <w:r w:rsidR="00AA3C2D" w:rsidRPr="0085135C">
        <w:rPr>
          <w:rFonts w:ascii="Century Gothic" w:hAnsi="Century Gothic" w:cs="Arial"/>
        </w:rPr>
        <w:t>Sr</w:t>
      </w:r>
      <w:r w:rsidR="00887D71" w:rsidRPr="0085135C">
        <w:rPr>
          <w:rFonts w:ascii="Century Gothic" w:hAnsi="Century Gothic" w:cs="Arial"/>
        </w:rPr>
        <w:t xml:space="preserve"> </w:t>
      </w:r>
      <w:r w:rsidR="000E1407" w:rsidRPr="0085135C">
        <w:rPr>
          <w:rFonts w:ascii="Century Gothic" w:hAnsi="Century Gothic" w:cs="Arial"/>
        </w:rPr>
        <w:t xml:space="preserve">Prefeito Municipal que providencie junto </w:t>
      </w:r>
      <w:r w:rsidR="00AA3C2D" w:rsidRPr="0085135C">
        <w:rPr>
          <w:rFonts w:ascii="Century Gothic" w:hAnsi="Century Gothic" w:cs="Arial"/>
        </w:rPr>
        <w:t xml:space="preserve">à </w:t>
      </w:r>
      <w:r w:rsidR="000E1407" w:rsidRPr="0085135C">
        <w:rPr>
          <w:rFonts w:ascii="Century Gothic" w:hAnsi="Century Gothic" w:cs="Arial"/>
        </w:rPr>
        <w:t>secretaria responsável</w:t>
      </w:r>
      <w:r w:rsidR="004A46A1" w:rsidRPr="0085135C">
        <w:rPr>
          <w:rFonts w:ascii="Century Gothic" w:hAnsi="Century Gothic" w:cs="Arial"/>
        </w:rPr>
        <w:t xml:space="preserve">, </w:t>
      </w:r>
      <w:r w:rsidR="005E2FF7" w:rsidRPr="0085135C">
        <w:rPr>
          <w:rFonts w:ascii="Century Gothic" w:hAnsi="Century Gothic" w:cs="Arial"/>
        </w:rPr>
        <w:t>a</w:t>
      </w:r>
      <w:r w:rsidR="00B431F6">
        <w:rPr>
          <w:rFonts w:ascii="Century Gothic" w:hAnsi="Century Gothic" w:cs="Arial"/>
        </w:rPr>
        <w:t xml:space="preserve"> instalação de lavatórios de mãos com</w:t>
      </w:r>
      <w:r w:rsidR="00B92D06">
        <w:rPr>
          <w:rFonts w:ascii="Century Gothic" w:hAnsi="Century Gothic" w:cs="Arial"/>
        </w:rPr>
        <w:t>, água, pia e</w:t>
      </w:r>
      <w:bookmarkStart w:id="0" w:name="_GoBack"/>
      <w:bookmarkEnd w:id="0"/>
      <w:r w:rsidR="00B431F6">
        <w:rPr>
          <w:rFonts w:ascii="Century Gothic" w:hAnsi="Century Gothic" w:cs="Arial"/>
        </w:rPr>
        <w:t xml:space="preserve"> sabonete líquido em pontos estratégicos de toda cidade e distritos</w:t>
      </w:r>
      <w:r w:rsidR="006F6641" w:rsidRPr="0085135C">
        <w:rPr>
          <w:rFonts w:ascii="Century Gothic" w:hAnsi="Century Gothic" w:cs="Arial"/>
        </w:rPr>
        <w:t xml:space="preserve"> Aracruz/ES.</w:t>
      </w: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</w:p>
    <w:p w:rsidR="00F43CE9" w:rsidRPr="0085135C" w:rsidRDefault="00F43CE9" w:rsidP="00254B43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JUSTIFICATIVA</w:t>
      </w:r>
    </w:p>
    <w:p w:rsidR="00871098" w:rsidRPr="0085135C" w:rsidRDefault="00871098" w:rsidP="00254B43">
      <w:pPr>
        <w:jc w:val="both"/>
        <w:rPr>
          <w:rFonts w:ascii="Century Gothic" w:hAnsi="Century Gothic" w:cs="Arial"/>
          <w:b/>
        </w:rPr>
      </w:pPr>
    </w:p>
    <w:p w:rsidR="00B431F6" w:rsidRPr="004C76C6" w:rsidRDefault="00B431F6" w:rsidP="00254B43">
      <w:pPr>
        <w:jc w:val="both"/>
        <w:rPr>
          <w:rFonts w:ascii="Century Gothic" w:hAnsi="Century Gothic"/>
          <w:color w:val="444444"/>
          <w:shd w:val="clear" w:color="auto" w:fill="FFFFFF"/>
        </w:rPr>
      </w:pPr>
      <w:r w:rsidRPr="004C76C6">
        <w:rPr>
          <w:rFonts w:ascii="Century Gothic" w:hAnsi="Century Gothic"/>
          <w:color w:val="444444"/>
          <w:shd w:val="clear" w:color="auto" w:fill="FFFFFF"/>
        </w:rPr>
        <w:t>Para ajudar a combater o avanço da pandemia do coronavírus (Covid-19), solicito que seja instalado pontos com</w:t>
      </w:r>
      <w:r w:rsidRPr="004C76C6">
        <w:rPr>
          <w:rFonts w:ascii="Century Gothic" w:hAnsi="Century Gothic" w:cs="Arial"/>
          <w:color w:val="393939"/>
          <w:shd w:val="clear" w:color="auto" w:fill="FFFFFF"/>
        </w:rPr>
        <w:t xml:space="preserve"> pias,água e sabão para que os </w:t>
      </w:r>
      <w:r w:rsidR="008B3DD9" w:rsidRPr="004C76C6">
        <w:rPr>
          <w:rFonts w:ascii="Century Gothic" w:hAnsi="Century Gothic" w:cs="Arial"/>
          <w:color w:val="393939"/>
          <w:shd w:val="clear" w:color="auto" w:fill="FFFFFF"/>
        </w:rPr>
        <w:t>população possa</w:t>
      </w:r>
      <w:r w:rsidRPr="004C76C6">
        <w:rPr>
          <w:rFonts w:ascii="Century Gothic" w:hAnsi="Century Gothic" w:cs="Arial"/>
          <w:color w:val="393939"/>
          <w:shd w:val="clear" w:color="auto" w:fill="FFFFFF"/>
        </w:rPr>
        <w:t xml:space="preserve"> está fazendo a higienização das mãos. </w:t>
      </w:r>
    </w:p>
    <w:p w:rsidR="00B431F6" w:rsidRPr="004C76C6" w:rsidRDefault="00B431F6" w:rsidP="00254B43">
      <w:pPr>
        <w:jc w:val="both"/>
        <w:rPr>
          <w:rStyle w:val="Forte"/>
          <w:rFonts w:ascii="Century Gothic" w:hAnsi="Century Gothic" w:cs="Arial"/>
          <w:color w:val="000000"/>
          <w:shd w:val="clear" w:color="auto" w:fill="FFFFFF"/>
        </w:rPr>
      </w:pPr>
      <w:r w:rsidRPr="004C76C6">
        <w:rPr>
          <w:rFonts w:ascii="Century Gothic" w:hAnsi="Century Gothic"/>
          <w:color w:val="444444"/>
          <w:shd w:val="clear" w:color="auto" w:fill="FFFFFF"/>
        </w:rPr>
        <w:t>De acordo com a Organização Mundial de Saúde (OMS), a higienização da mãos com água e sabão é umas das principais medidas de de higiene pessoal para evitar o contágio e a disseminação do vírus.</w:t>
      </w:r>
      <w:r w:rsidR="008B3DD9" w:rsidRPr="004C76C6">
        <w:rPr>
          <w:rFonts w:ascii="Century Gothic" w:hAnsi="Century Gothic" w:cs="Arial"/>
          <w:color w:val="000000"/>
          <w:shd w:val="clear" w:color="auto" w:fill="FFFFFF"/>
        </w:rPr>
        <w:t xml:space="preserve"> Lavar as mãos é uma das melhores formas de proteger. Existem momentos na vida diária em que podemos estar expostos a germes, vírus e bactérias e a chance de contrair e propagar uma doença aumenta muito. </w:t>
      </w:r>
      <w:r w:rsidR="008B3DD9" w:rsidRPr="004C76C6">
        <w:rPr>
          <w:rStyle w:val="Forte"/>
          <w:rFonts w:ascii="Century Gothic" w:hAnsi="Century Gothic" w:cs="Arial"/>
          <w:color w:val="000000"/>
          <w:shd w:val="clear" w:color="auto" w:fill="FFFFFF"/>
        </w:rPr>
        <w:t>Em tempos de COVID-19 vamos reforçar a travez desta atitude a importância da higienização das mãos.</w:t>
      </w:r>
    </w:p>
    <w:p w:rsidR="008B3DD9" w:rsidRPr="004C76C6" w:rsidRDefault="004C76C6" w:rsidP="00254B43">
      <w:pPr>
        <w:jc w:val="both"/>
        <w:rPr>
          <w:rFonts w:ascii="Century Gothic" w:hAnsi="Century Gothic"/>
          <w:color w:val="444444"/>
          <w:shd w:val="clear" w:color="auto" w:fill="FFFFFF"/>
        </w:rPr>
      </w:pPr>
      <w:r w:rsidRPr="004C76C6">
        <w:rPr>
          <w:rFonts w:ascii="Century Gothic" w:hAnsi="Century Gothic" w:cs="Arial"/>
          <w:color w:val="000000"/>
          <w:shd w:val="clear" w:color="auto" w:fill="FFFFFF"/>
        </w:rPr>
        <w:t>Devido à origem do coronavírus, autoridades, organizações de saúde e cidadãos no mundo inteiro encontram-se vigilantes e empenhados em dizimar essa pandemia. A fugaz transmissão da COVID-19 impõe a indispensabilidade de praticarmos uma série de cuidados para prevenirmos o contágio. Em um cenário estendido, tudo está refletido na frágil harmonia entre o individual e o coletivo. Assim, entre as prevenções cruciais, temos a assepsia (higienização) das mãos. É de conhecimento geral que a prevenção de doenças está em nossas mãos, por isso devemos ter o hábito de higieniza-las, evitando uma série de infecções e outras contaminações salvando muitas vidas.</w:t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  <w:shd w:val="clear" w:color="auto" w:fill="FFFFFF"/>
        </w:rPr>
        <w:t xml:space="preserve">A assepsia das mãos engloba tanto o uso de água e sabonete quanto a aplicação de manipulações alcoólicas em solução ou gel. Em nossa realidade, usamos as mãos praticamente para tudo que exercemos, manipulamos e nossa pele é um receptáculo, ou seja, um reservatório de inúmeros micro-organismos. Através do contato direto – pele com pele, ou o contato indireto que é quando tocamos em utensílios, locais e superfícies infectadas, esses microrganismos podem se multiplicar </w:t>
      </w:r>
      <w:r w:rsidRPr="004C76C6">
        <w:rPr>
          <w:rFonts w:ascii="Century Gothic" w:hAnsi="Century Gothic" w:cs="Arial"/>
          <w:color w:val="000000"/>
          <w:shd w:val="clear" w:color="auto" w:fill="FFFFFF"/>
        </w:rPr>
        <w:lastRenderedPageBreak/>
        <w:t>transferindo de uma superfície para outra. As mãos são transmissoras eficazes para a difusão de infecções e bactérias. De acordo com orientações da Agência Nacional de Vigilância Sanitária (Anvisa), o ato de lavar as mãos corretamente impede o risco de transmissões cruzadas de micro-organismos, entre eles, o coronavírus (Covid-19). Mas quando e qual é a forma correta para higienizarmos as mãos? Qual a importância desse ato?</w:t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  <w:shd w:val="clear" w:color="auto" w:fill="FFFFFF"/>
        </w:rPr>
        <w:t>Bom, existem diversas ocasiões em que a higienização de mãos é indispensável: </w:t>
      </w:r>
      <w:r w:rsidRPr="004C76C6">
        <w:rPr>
          <w:rStyle w:val="Forte"/>
          <w:rFonts w:ascii="Century Gothic" w:hAnsi="Century Gothic" w:cs="Arial"/>
          <w:b w:val="0"/>
          <w:bCs w:val="0"/>
          <w:color w:val="000000"/>
          <w:shd w:val="clear" w:color="auto" w:fill="FFFFFF"/>
        </w:rPr>
        <w:t>ANTES, DURANTE </w:t>
      </w:r>
      <w:r w:rsidRPr="004C76C6">
        <w:rPr>
          <w:rFonts w:ascii="Century Gothic" w:hAnsi="Century Gothic" w:cs="Arial"/>
          <w:color w:val="000000"/>
          <w:shd w:val="clear" w:color="auto" w:fill="FFFFFF"/>
        </w:rPr>
        <w:t>e</w:t>
      </w:r>
      <w:r w:rsidRPr="004C76C6">
        <w:rPr>
          <w:rFonts w:ascii="Century Gothic" w:hAnsi="Century Gothic" w:cs="Arial"/>
          <w:b/>
          <w:bCs/>
          <w:color w:val="000000"/>
          <w:shd w:val="clear" w:color="auto" w:fill="FFFFFF"/>
        </w:rPr>
        <w:t> </w:t>
      </w:r>
      <w:r w:rsidRPr="004C76C6">
        <w:rPr>
          <w:rStyle w:val="Forte"/>
          <w:rFonts w:ascii="Century Gothic" w:hAnsi="Century Gothic" w:cs="Arial"/>
          <w:b w:val="0"/>
          <w:bCs w:val="0"/>
          <w:color w:val="000000"/>
          <w:shd w:val="clear" w:color="auto" w:fill="FFFFFF"/>
        </w:rPr>
        <w:t>DEPOIS</w:t>
      </w:r>
      <w:r w:rsidRPr="004C76C6">
        <w:rPr>
          <w:rFonts w:ascii="Century Gothic" w:hAnsi="Century Gothic" w:cs="Arial"/>
          <w:color w:val="000000"/>
          <w:shd w:val="clear" w:color="auto" w:fill="FFFFFF"/>
        </w:rPr>
        <w:t> como na manipulação de qualquer alimento. Antes de pegar, tocar em qualquer objeto que o bebê possa colocar na boca. Antes e depois de auxiliar, cuidar, pegar numa pessoa doente. Antes e depois de cuidar de qualquer lesão, ferimento. Depois de coçar o nariz. Depois de tocar no lixo. Depois de usar o banheiro. Antes e depois de se alimentar. Após a troca de fraldas de uma criança ou adulto que necessite fazer uso. Após manipular a ração ou brinquedos de seu cachorro, gato. Depois de tocar, limpar ou alimentar um animal. Entre outras coisas que fazem parte do nosso dia a dia.</w:t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  <w:shd w:val="clear" w:color="auto" w:fill="FFFFFF"/>
        </w:rPr>
        <w:t>Lembrando que nada além de água e sabão pode substituir a higienização das mãos que deve durar mais ou menos um minuto. O que pode auxiliar nesse processo são as substâncias antissépticas como o álcool em gel ou solução, mas ressaltando que é apenas para complementar o procedimento. Outra coisa, o ideal é também higienizar as unhas, o dorso das mãos, entre os dedos, a polpa digital para que se tenha uma lavagem completa. Uma coisa que todo mundo precisa saber, praticar e compartilhar é a informação para que antes d</w:t>
      </w:r>
      <w:r w:rsidRPr="004C76C6">
        <w:rPr>
          <w:rFonts w:ascii="Arial" w:hAnsi="Arial" w:cs="Arial"/>
          <w:color w:val="000000"/>
          <w:shd w:val="clear" w:color="auto" w:fill="FFFFFF"/>
        </w:rPr>
        <w:t>​</w:t>
      </w:r>
      <w:r w:rsidRPr="004C76C6">
        <w:rPr>
          <w:rFonts w:ascii="Century Gothic" w:hAnsi="Century Gothic" w:cs="Arial"/>
          <w:color w:val="000000"/>
          <w:shd w:val="clear" w:color="auto" w:fill="FFFFFF"/>
        </w:rPr>
        <w:t>e iniciar a higienização deve-se tirar joias como anéis, pois esses objetos acumulam micro-organismos. Para o pessoal que prefere espalhar álcool comum nas mãos, saibam que isso não é aconselhado, pois pode causar ressecamento e microfissuras, o que colabora para a colonização de vírus e bactérias. Os produtos a base álcool em gel ou solução são as mais recomendadas, pois contêm emolientes e concentração média de 70% de álcool, o que é perfeito como agentes bactericidas.</w:t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  <w:shd w:val="clear" w:color="auto" w:fill="FFFFFF"/>
        </w:rPr>
        <w:t>O ato de lavar as mãos constantemente é definitivamente essencial para prevenir a contaminação da COVID-19.</w:t>
      </w:r>
    </w:p>
    <w:p w:rsidR="00B431F6" w:rsidRPr="004C76C6" w:rsidRDefault="00B431F6" w:rsidP="00254B43">
      <w:pPr>
        <w:jc w:val="both"/>
        <w:rPr>
          <w:rFonts w:ascii="Century Gothic" w:hAnsi="Century Gothic"/>
          <w:color w:val="444444"/>
          <w:shd w:val="clear" w:color="auto" w:fill="FFFFFF"/>
        </w:rPr>
      </w:pPr>
    </w:p>
    <w:p w:rsidR="002E0404" w:rsidRPr="004C76C6" w:rsidRDefault="004E6B76" w:rsidP="00254B43">
      <w:pPr>
        <w:jc w:val="both"/>
        <w:rPr>
          <w:rFonts w:ascii="Century Gothic" w:hAnsi="Century Gothic" w:cs="Arial"/>
        </w:rPr>
      </w:pPr>
      <w:r w:rsidRPr="004C76C6">
        <w:rPr>
          <w:rFonts w:ascii="Century Gothic" w:hAnsi="Century Gothic" w:cs="Arial"/>
        </w:rPr>
        <w:t xml:space="preserve">  Diante do exposto se faz necessária </w:t>
      </w:r>
      <w:r w:rsidR="00254B43" w:rsidRPr="004C76C6">
        <w:rPr>
          <w:rFonts w:ascii="Century Gothic" w:hAnsi="Century Gothic" w:cs="Arial"/>
        </w:rPr>
        <w:t>à</w:t>
      </w:r>
      <w:r w:rsidRPr="004C76C6">
        <w:rPr>
          <w:rFonts w:ascii="Century Gothic" w:hAnsi="Century Gothic" w:cs="Arial"/>
        </w:rPr>
        <w:t xml:space="preserve"> </w:t>
      </w:r>
      <w:r w:rsidR="004C76C6" w:rsidRPr="004C76C6">
        <w:rPr>
          <w:rFonts w:ascii="Century Gothic" w:hAnsi="Century Gothic" w:cs="Arial"/>
        </w:rPr>
        <w:t>instalação</w:t>
      </w:r>
      <w:r w:rsidR="00254B43" w:rsidRPr="004C76C6">
        <w:rPr>
          <w:rFonts w:ascii="Century Gothic" w:hAnsi="Century Gothic" w:cs="Arial"/>
        </w:rPr>
        <w:t xml:space="preserve"> </w:t>
      </w:r>
      <w:r w:rsidRPr="004C76C6">
        <w:rPr>
          <w:rFonts w:ascii="Century Gothic" w:hAnsi="Century Gothic" w:cs="Arial"/>
        </w:rPr>
        <w:t>do</w:t>
      </w:r>
      <w:r w:rsidR="00506FD1" w:rsidRPr="004C76C6">
        <w:rPr>
          <w:rFonts w:ascii="Century Gothic" w:hAnsi="Century Gothic" w:cs="Arial"/>
        </w:rPr>
        <w:t>s</w:t>
      </w:r>
      <w:r w:rsidRPr="004C76C6">
        <w:rPr>
          <w:rFonts w:ascii="Century Gothic" w:hAnsi="Century Gothic" w:cs="Arial"/>
        </w:rPr>
        <w:t xml:space="preserve"> referido</w:t>
      </w:r>
      <w:r w:rsidR="00506FD1" w:rsidRPr="004C76C6">
        <w:rPr>
          <w:rFonts w:ascii="Century Gothic" w:hAnsi="Century Gothic" w:cs="Arial"/>
        </w:rPr>
        <w:t>s</w:t>
      </w:r>
      <w:r w:rsidRPr="004C76C6">
        <w:rPr>
          <w:rFonts w:ascii="Century Gothic" w:hAnsi="Century Gothic" w:cs="Arial"/>
        </w:rPr>
        <w:t xml:space="preserve"> </w:t>
      </w:r>
      <w:r w:rsidR="004C76C6" w:rsidRPr="004C76C6">
        <w:rPr>
          <w:rFonts w:ascii="Century Gothic" w:hAnsi="Century Gothic" w:cs="Arial"/>
        </w:rPr>
        <w:t xml:space="preserve">lavatórios </w:t>
      </w:r>
      <w:r w:rsidRPr="004C76C6">
        <w:rPr>
          <w:rFonts w:ascii="Century Gothic" w:hAnsi="Century Gothic" w:cs="Arial"/>
        </w:rPr>
        <w:t>, o</w:t>
      </w:r>
      <w:r w:rsidR="00506FD1" w:rsidRPr="004C76C6">
        <w:rPr>
          <w:rFonts w:ascii="Century Gothic" w:hAnsi="Century Gothic" w:cs="Arial"/>
        </w:rPr>
        <w:t>s quais estarão</w:t>
      </w:r>
      <w:r w:rsidRPr="004C76C6">
        <w:rPr>
          <w:rFonts w:ascii="Century Gothic" w:hAnsi="Century Gothic" w:cs="Arial"/>
        </w:rPr>
        <w:t xml:space="preserve"> proporcionando</w:t>
      </w:r>
      <w:r w:rsidR="00506FD1" w:rsidRPr="004C76C6">
        <w:rPr>
          <w:rFonts w:ascii="Century Gothic" w:hAnsi="Century Gothic" w:cs="Arial"/>
        </w:rPr>
        <w:t xml:space="preserve"> uma melhor qualidade de vida aos munícipes de Aracruz</w:t>
      </w:r>
      <w:r w:rsidR="004C76C6" w:rsidRPr="004C76C6">
        <w:rPr>
          <w:rFonts w:ascii="Century Gothic" w:hAnsi="Century Gothic" w:cs="Arial"/>
        </w:rPr>
        <w:t xml:space="preserve"> em tempo de pandemia</w:t>
      </w:r>
      <w:r w:rsidR="007B000F" w:rsidRPr="004C76C6">
        <w:rPr>
          <w:rFonts w:ascii="Century Gothic" w:hAnsi="Century Gothic" w:cs="Arial"/>
        </w:rPr>
        <w:t xml:space="preserve">. </w:t>
      </w:r>
      <w:r w:rsidRPr="004C76C6">
        <w:rPr>
          <w:rFonts w:ascii="Century Gothic" w:hAnsi="Century Gothic" w:cs="Arial"/>
        </w:rPr>
        <w:t xml:space="preserve">                             </w:t>
      </w:r>
      <w:r w:rsidR="002E0404" w:rsidRPr="004C76C6">
        <w:rPr>
          <w:rFonts w:ascii="Century Gothic" w:hAnsi="Century Gothic" w:cs="Arial"/>
        </w:rPr>
        <w:t xml:space="preserve">                                        </w:t>
      </w:r>
    </w:p>
    <w:p w:rsidR="004C76C6" w:rsidRPr="004C76C6" w:rsidRDefault="002E0404" w:rsidP="00254B43">
      <w:pPr>
        <w:jc w:val="both"/>
        <w:rPr>
          <w:rFonts w:ascii="Century Gothic" w:hAnsi="Century Gothic" w:cs="Arial"/>
        </w:rPr>
      </w:pPr>
      <w:r w:rsidRPr="004C76C6">
        <w:rPr>
          <w:rFonts w:ascii="Century Gothic" w:hAnsi="Century Gothic" w:cs="Arial"/>
        </w:rPr>
        <w:t xml:space="preserve">    </w:t>
      </w:r>
      <w:r w:rsidR="004E6B76" w:rsidRPr="004C76C6">
        <w:rPr>
          <w:rFonts w:ascii="Century Gothic" w:hAnsi="Century Gothic" w:cs="Arial"/>
        </w:rPr>
        <w:t xml:space="preserve">                           </w:t>
      </w:r>
    </w:p>
    <w:p w:rsidR="008D2C88" w:rsidRPr="004C76C6" w:rsidRDefault="00D0742F" w:rsidP="00254B43">
      <w:pPr>
        <w:jc w:val="both"/>
        <w:rPr>
          <w:rFonts w:ascii="Century Gothic" w:hAnsi="Century Gothic" w:cs="Arial"/>
        </w:rPr>
      </w:pPr>
      <w:r w:rsidRPr="004C76C6">
        <w:rPr>
          <w:rFonts w:ascii="Century Gothic" w:hAnsi="Century Gothic" w:cs="Arial"/>
        </w:rPr>
        <w:t>Esperando ter demonstrado a real necessidade da presente indicação, subscrevo</w:t>
      </w:r>
      <w:r w:rsidR="002E2463" w:rsidRPr="004C76C6">
        <w:rPr>
          <w:rFonts w:ascii="Century Gothic" w:hAnsi="Century Gothic" w:cs="Arial"/>
        </w:rPr>
        <w:t>-me</w:t>
      </w:r>
      <w:r w:rsidR="004C76C6">
        <w:rPr>
          <w:rFonts w:ascii="Century Gothic" w:hAnsi="Century Gothic" w:cs="Arial"/>
        </w:rPr>
        <w:t>.</w:t>
      </w:r>
    </w:p>
    <w:p w:rsidR="00860113" w:rsidRPr="004C76C6" w:rsidRDefault="001A2FBC" w:rsidP="00860113">
      <w:pPr>
        <w:rPr>
          <w:rFonts w:ascii="Century Gothic" w:hAnsi="Century Gothic" w:cs="Arial"/>
        </w:rPr>
      </w:pPr>
      <w:r w:rsidRPr="004C76C6">
        <w:rPr>
          <w:rFonts w:ascii="Century Gothic" w:hAnsi="Century Gothic" w:cs="Arial"/>
        </w:rPr>
        <w:t>Aracruz/ES,</w:t>
      </w:r>
      <w:r w:rsidR="002E2463" w:rsidRPr="004C76C6">
        <w:rPr>
          <w:rFonts w:ascii="Century Gothic" w:hAnsi="Century Gothic" w:cs="Arial"/>
        </w:rPr>
        <w:t xml:space="preserve"> 0</w:t>
      </w:r>
      <w:r w:rsidR="004C76C6" w:rsidRPr="004C76C6">
        <w:rPr>
          <w:rFonts w:ascii="Century Gothic" w:hAnsi="Century Gothic" w:cs="Arial"/>
        </w:rPr>
        <w:t>9 de</w:t>
      </w:r>
      <w:r w:rsidR="002E2463" w:rsidRPr="004C76C6">
        <w:rPr>
          <w:rFonts w:ascii="Century Gothic" w:hAnsi="Century Gothic" w:cs="Arial"/>
        </w:rPr>
        <w:t xml:space="preserve"> </w:t>
      </w:r>
      <w:r w:rsidR="00AA1079" w:rsidRPr="004C76C6">
        <w:rPr>
          <w:rFonts w:ascii="Century Gothic" w:hAnsi="Century Gothic" w:cs="Arial"/>
        </w:rPr>
        <w:t>junho</w:t>
      </w:r>
      <w:r w:rsidR="002E2463" w:rsidRPr="004C76C6">
        <w:rPr>
          <w:rFonts w:ascii="Century Gothic" w:hAnsi="Century Gothic" w:cs="Arial"/>
        </w:rPr>
        <w:t xml:space="preserve"> 20</w:t>
      </w:r>
      <w:r w:rsidR="00AA1079" w:rsidRPr="004C76C6">
        <w:rPr>
          <w:rFonts w:ascii="Century Gothic" w:hAnsi="Century Gothic" w:cs="Arial"/>
        </w:rPr>
        <w:t>20</w:t>
      </w:r>
      <w:r w:rsidR="002E2463" w:rsidRPr="004C76C6">
        <w:rPr>
          <w:rFonts w:ascii="Century Gothic" w:hAnsi="Century Gothic" w:cs="Arial"/>
        </w:rPr>
        <w:t>.</w:t>
      </w:r>
    </w:p>
    <w:p w:rsidR="008D2C88" w:rsidRPr="004C76C6" w:rsidRDefault="008D2C88" w:rsidP="00254B43">
      <w:pPr>
        <w:jc w:val="both"/>
        <w:rPr>
          <w:rFonts w:ascii="Century Gothic" w:hAnsi="Century Gothic" w:cs="Arial"/>
        </w:rPr>
      </w:pPr>
    </w:p>
    <w:p w:rsidR="00CB4B2D" w:rsidRPr="004C76C6" w:rsidRDefault="00CB4B2D" w:rsidP="00254B43">
      <w:pPr>
        <w:jc w:val="both"/>
        <w:rPr>
          <w:rFonts w:ascii="Century Gothic" w:hAnsi="Century Gothic" w:cs="Arial"/>
        </w:rPr>
      </w:pPr>
      <w:r w:rsidRPr="004C76C6">
        <w:rPr>
          <w:rFonts w:ascii="Century Gothic" w:hAnsi="Century Gothic" w:cs="Arial"/>
        </w:rPr>
        <w:t>Atenciosamente</w:t>
      </w:r>
    </w:p>
    <w:p w:rsidR="0057090A" w:rsidRPr="004C76C6" w:rsidRDefault="0057090A" w:rsidP="0085135C">
      <w:pPr>
        <w:jc w:val="center"/>
        <w:rPr>
          <w:rFonts w:ascii="Century Gothic" w:hAnsi="Century Gothic" w:cs="Arial"/>
          <w:b/>
        </w:rPr>
      </w:pPr>
      <w:r w:rsidRPr="004C76C6">
        <w:rPr>
          <w:rFonts w:ascii="Century Gothic" w:hAnsi="Century Gothic" w:cs="Arial"/>
          <w:b/>
        </w:rPr>
        <w:t>JOSÉ GOMES DOS SANTOS</w:t>
      </w:r>
    </w:p>
    <w:p w:rsidR="008D2C88" w:rsidRPr="0085135C" w:rsidRDefault="0057090A" w:rsidP="004C76C6">
      <w:pPr>
        <w:jc w:val="center"/>
        <w:rPr>
          <w:rFonts w:ascii="Century Gothic" w:hAnsi="Century Gothic" w:cs="Arial"/>
          <w:b/>
        </w:rPr>
      </w:pPr>
      <w:r w:rsidRPr="004C76C6">
        <w:rPr>
          <w:rFonts w:ascii="Century Gothic" w:hAnsi="Century Gothic" w:cs="Arial"/>
          <w:b/>
        </w:rPr>
        <w:t>LULA</w:t>
      </w:r>
      <w:r w:rsidR="004C76C6" w:rsidRPr="004C76C6">
        <w:rPr>
          <w:rFonts w:ascii="Century Gothic" w:hAnsi="Century Gothic" w:cs="Arial"/>
          <w:b/>
        </w:rPr>
        <w:t xml:space="preserve"> </w:t>
      </w:r>
      <w:r w:rsidRPr="004C76C6">
        <w:rPr>
          <w:rFonts w:ascii="Century Gothic" w:hAnsi="Century Gothic" w:cs="Arial"/>
          <w:b/>
        </w:rPr>
        <w:t xml:space="preserve">Vereador- </w:t>
      </w:r>
      <w:r w:rsidR="0085135C" w:rsidRPr="004C76C6">
        <w:rPr>
          <w:rFonts w:ascii="Century Gothic" w:hAnsi="Century Gothic" w:cs="Arial"/>
          <w:b/>
        </w:rPr>
        <w:t>(DC)</w:t>
      </w:r>
    </w:p>
    <w:sectPr w:rsidR="008D2C88" w:rsidRPr="0085135C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03D" w:rsidRDefault="00CD303D">
      <w:r>
        <w:separator/>
      </w:r>
    </w:p>
  </w:endnote>
  <w:endnote w:type="continuationSeparator" w:id="0">
    <w:p w:rsidR="00CD303D" w:rsidRDefault="00CD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03D" w:rsidRDefault="00CD303D">
      <w:r>
        <w:separator/>
      </w:r>
    </w:p>
  </w:footnote>
  <w:footnote w:type="continuationSeparator" w:id="0">
    <w:p w:rsidR="00CD303D" w:rsidRDefault="00CD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EA1347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EA1347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DD2"/>
    <w:rsid w:val="0003340D"/>
    <w:rsid w:val="00083A46"/>
    <w:rsid w:val="00095F64"/>
    <w:rsid w:val="000B447E"/>
    <w:rsid w:val="000C5171"/>
    <w:rsid w:val="000E1407"/>
    <w:rsid w:val="000E1CA4"/>
    <w:rsid w:val="001153CE"/>
    <w:rsid w:val="00134CCF"/>
    <w:rsid w:val="00185C07"/>
    <w:rsid w:val="001A2FBC"/>
    <w:rsid w:val="001A7F6B"/>
    <w:rsid w:val="001F6FF7"/>
    <w:rsid w:val="002060F5"/>
    <w:rsid w:val="00206B48"/>
    <w:rsid w:val="002207E0"/>
    <w:rsid w:val="00243637"/>
    <w:rsid w:val="00254B43"/>
    <w:rsid w:val="002B63CF"/>
    <w:rsid w:val="002C5921"/>
    <w:rsid w:val="002E034D"/>
    <w:rsid w:val="002E0404"/>
    <w:rsid w:val="002E2463"/>
    <w:rsid w:val="00307694"/>
    <w:rsid w:val="00314F8E"/>
    <w:rsid w:val="00320BAB"/>
    <w:rsid w:val="0039741C"/>
    <w:rsid w:val="003B2E47"/>
    <w:rsid w:val="003F0FD5"/>
    <w:rsid w:val="003F4B2B"/>
    <w:rsid w:val="00454240"/>
    <w:rsid w:val="00456A33"/>
    <w:rsid w:val="00463145"/>
    <w:rsid w:val="004636A6"/>
    <w:rsid w:val="00493E6D"/>
    <w:rsid w:val="004A46A1"/>
    <w:rsid w:val="004A51E2"/>
    <w:rsid w:val="004B18AE"/>
    <w:rsid w:val="004B249D"/>
    <w:rsid w:val="004C2C8B"/>
    <w:rsid w:val="004C76C6"/>
    <w:rsid w:val="004D32F1"/>
    <w:rsid w:val="004E6B76"/>
    <w:rsid w:val="00506FD1"/>
    <w:rsid w:val="005417E1"/>
    <w:rsid w:val="0057090A"/>
    <w:rsid w:val="00597C79"/>
    <w:rsid w:val="005B2182"/>
    <w:rsid w:val="005B6257"/>
    <w:rsid w:val="005B7CB5"/>
    <w:rsid w:val="005C7652"/>
    <w:rsid w:val="005D13CC"/>
    <w:rsid w:val="005D1954"/>
    <w:rsid w:val="005E2FF7"/>
    <w:rsid w:val="005E3509"/>
    <w:rsid w:val="005E452C"/>
    <w:rsid w:val="005F1FFF"/>
    <w:rsid w:val="005F75EB"/>
    <w:rsid w:val="00624F0C"/>
    <w:rsid w:val="006419E0"/>
    <w:rsid w:val="006446F3"/>
    <w:rsid w:val="00645087"/>
    <w:rsid w:val="006578BE"/>
    <w:rsid w:val="006703F9"/>
    <w:rsid w:val="00670E2F"/>
    <w:rsid w:val="006772ED"/>
    <w:rsid w:val="006A207A"/>
    <w:rsid w:val="006E1F87"/>
    <w:rsid w:val="006F6641"/>
    <w:rsid w:val="00700312"/>
    <w:rsid w:val="00735C4B"/>
    <w:rsid w:val="00796559"/>
    <w:rsid w:val="007B000F"/>
    <w:rsid w:val="007C3FDD"/>
    <w:rsid w:val="007F4F3A"/>
    <w:rsid w:val="008040F8"/>
    <w:rsid w:val="00821DD8"/>
    <w:rsid w:val="00827FAF"/>
    <w:rsid w:val="0084360A"/>
    <w:rsid w:val="0085135C"/>
    <w:rsid w:val="0085438A"/>
    <w:rsid w:val="00860113"/>
    <w:rsid w:val="00861EF3"/>
    <w:rsid w:val="00871098"/>
    <w:rsid w:val="00887D71"/>
    <w:rsid w:val="00894282"/>
    <w:rsid w:val="00895E9D"/>
    <w:rsid w:val="008960B7"/>
    <w:rsid w:val="008963A9"/>
    <w:rsid w:val="008B26F7"/>
    <w:rsid w:val="008B3DD9"/>
    <w:rsid w:val="008C7483"/>
    <w:rsid w:val="008D2C88"/>
    <w:rsid w:val="008D2FAA"/>
    <w:rsid w:val="008F339F"/>
    <w:rsid w:val="008F44E6"/>
    <w:rsid w:val="009069C8"/>
    <w:rsid w:val="0092743F"/>
    <w:rsid w:val="00931860"/>
    <w:rsid w:val="00950639"/>
    <w:rsid w:val="009512C4"/>
    <w:rsid w:val="009A0145"/>
    <w:rsid w:val="009B5A3F"/>
    <w:rsid w:val="009E695A"/>
    <w:rsid w:val="00A16CB6"/>
    <w:rsid w:val="00A631FC"/>
    <w:rsid w:val="00A74FB4"/>
    <w:rsid w:val="00A8332A"/>
    <w:rsid w:val="00A96A49"/>
    <w:rsid w:val="00AA0915"/>
    <w:rsid w:val="00AA1079"/>
    <w:rsid w:val="00AA3C2D"/>
    <w:rsid w:val="00AB331D"/>
    <w:rsid w:val="00AD3FF1"/>
    <w:rsid w:val="00B13C0A"/>
    <w:rsid w:val="00B431F6"/>
    <w:rsid w:val="00B50F4E"/>
    <w:rsid w:val="00B528CD"/>
    <w:rsid w:val="00B6673E"/>
    <w:rsid w:val="00B822C5"/>
    <w:rsid w:val="00B92D06"/>
    <w:rsid w:val="00BC4759"/>
    <w:rsid w:val="00BE64FE"/>
    <w:rsid w:val="00BF05E0"/>
    <w:rsid w:val="00BF5E71"/>
    <w:rsid w:val="00C13EBD"/>
    <w:rsid w:val="00C30490"/>
    <w:rsid w:val="00C56933"/>
    <w:rsid w:val="00C66440"/>
    <w:rsid w:val="00C70639"/>
    <w:rsid w:val="00CB4B2D"/>
    <w:rsid w:val="00CD303D"/>
    <w:rsid w:val="00CE7F09"/>
    <w:rsid w:val="00CF1985"/>
    <w:rsid w:val="00D0410F"/>
    <w:rsid w:val="00D0742F"/>
    <w:rsid w:val="00D35F16"/>
    <w:rsid w:val="00D448EA"/>
    <w:rsid w:val="00D65621"/>
    <w:rsid w:val="00D657CA"/>
    <w:rsid w:val="00D745C4"/>
    <w:rsid w:val="00DD4B53"/>
    <w:rsid w:val="00E0272A"/>
    <w:rsid w:val="00E041B0"/>
    <w:rsid w:val="00E25A02"/>
    <w:rsid w:val="00E91EFE"/>
    <w:rsid w:val="00EA1347"/>
    <w:rsid w:val="00EB7168"/>
    <w:rsid w:val="00ED0673"/>
    <w:rsid w:val="00EE45F4"/>
    <w:rsid w:val="00EF2E93"/>
    <w:rsid w:val="00F01BF8"/>
    <w:rsid w:val="00F0278B"/>
    <w:rsid w:val="00F14782"/>
    <w:rsid w:val="00F25E29"/>
    <w:rsid w:val="00F25E2D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6B2DF5"/>
  <w15:docId w15:val="{C41E776F-7463-4859-96D0-87D2BE6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8B3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F262-C403-4B54-9150-C470A60C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5178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2019-12-03T12:19:00Z</cp:lastPrinted>
  <dcterms:created xsi:type="dcterms:W3CDTF">2020-06-10T17:21:00Z</dcterms:created>
  <dcterms:modified xsi:type="dcterms:W3CDTF">2020-06-10T17:23:00Z</dcterms:modified>
</cp:coreProperties>
</file>