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86" w:rsidRDefault="007A3A86" w:rsidP="008E38DD">
      <w:pPr>
        <w:shd w:val="clear" w:color="auto" w:fill="FFFFFF" w:themeFill="background1"/>
        <w:spacing w:after="0" w:line="336" w:lineRule="atLeast"/>
        <w:ind w:left="1416" w:right="-853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bookmarkStart w:id="0" w:name="_GoBack"/>
      <w:bookmarkEnd w:id="0"/>
    </w:p>
    <w:p w:rsidR="000F5267" w:rsidRPr="007A3A86" w:rsidRDefault="0063538B" w:rsidP="0063538B">
      <w:pPr>
        <w:shd w:val="clear" w:color="auto" w:fill="FFFFFF" w:themeFill="background1"/>
        <w:spacing w:after="0" w:line="336" w:lineRule="atLeast"/>
        <w:ind w:right="-853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     </w:t>
      </w:r>
      <w:r w:rsidR="000F5267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EMENDA </w:t>
      </w:r>
      <w:r w:rsidR="00283394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SUPRESSIVA</w:t>
      </w:r>
      <w:r w:rsidR="000F5267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Nº</w:t>
      </w:r>
      <w:r w:rsidR="0025112E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</w:t>
      </w:r>
      <w:r w:rsidR="00563ED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           </w:t>
      </w:r>
      <w:r w:rsidR="000F5267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AO PROJETO DE LEI Nº </w:t>
      </w: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60</w:t>
      </w:r>
      <w:r w:rsidR="000F5267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/201</w:t>
      </w: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9</w:t>
      </w:r>
      <w:r w:rsidR="008E38DD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.</w:t>
      </w:r>
      <w:r w:rsidR="000F5267"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br/>
      </w:r>
    </w:p>
    <w:p w:rsidR="000F5267" w:rsidRPr="007A3A86" w:rsidRDefault="000F5267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2C3827" w:rsidRDefault="00283394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Fica</w:t>
      </w:r>
      <w:r w:rsidR="00B8579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suprimido o</w:t>
      </w:r>
      <w:r w:rsidR="00AC61D0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§ </w:t>
      </w:r>
      <w:r w:rsidR="00B8579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2</w:t>
      </w:r>
      <w:r w:rsidR="00AC61D0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º </w:t>
      </w:r>
      <w:r w:rsidR="002C3827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do art. </w:t>
      </w:r>
      <w:r w:rsidR="00B8579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1</w:t>
      </w:r>
      <w:r w:rsidR="0063538B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2</w:t>
      </w:r>
      <w:r w:rsidR="002C3827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do Projeto de Lei nº 0</w:t>
      </w:r>
      <w:r w:rsidR="0063538B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60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/201</w:t>
      </w:r>
      <w:r w:rsidR="0063538B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9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, que contém a seguinte reda</w:t>
      </w:r>
      <w:r w:rsidR="0063538B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ção, ficando </w:t>
      </w:r>
      <w:r w:rsidR="00B8579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renumerado o § 3º:</w:t>
      </w:r>
    </w:p>
    <w:p w:rsidR="00283394" w:rsidRDefault="00283394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2C3827" w:rsidRDefault="002C3827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2C3827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Art. </w:t>
      </w:r>
      <w:r w:rsidR="00B85794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1</w:t>
      </w:r>
      <w:r w:rsidR="0063538B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2</w:t>
      </w:r>
      <w:r w:rsidR="00AC61D0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.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...................</w:t>
      </w:r>
    </w:p>
    <w:p w:rsidR="002C3827" w:rsidRDefault="002C3827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2C3827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§ 1º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..................</w:t>
      </w:r>
      <w:r w:rsidR="00AC61D0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...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...</w:t>
      </w:r>
    </w:p>
    <w:p w:rsidR="007A3A86" w:rsidRDefault="002C3827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2C3827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§</w:t>
      </w:r>
      <w:r w:rsidR="006B5E82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</w:t>
      </w:r>
      <w:r w:rsidRPr="002C3827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2º</w:t>
      </w: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>.</w:t>
      </w:r>
      <w:r w:rsidR="00B85794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="0063538B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Caso a Secretaria Municipal de Meio Ambiente – SEMAM identifique a necessidade de realização de estudo técnico ambiental das áreas apontadas, a mesma deverá realizar o estudo e ou acompanhar a realização deste por terceiros</w:t>
      </w:r>
      <w:r w:rsidR="00AC61D0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.</w:t>
      </w: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right="-853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="000F5267"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                        </w:t>
      </w: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right="-853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0F5267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Aracruz-ES., </w:t>
      </w:r>
      <w:r w:rsidR="0063538B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04</w:t>
      </w:r>
      <w:r w:rsidR="00047BB9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de </w:t>
      </w:r>
      <w:r w:rsidR="0063538B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fevereiro</w:t>
      </w: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de 20</w:t>
      </w:r>
      <w:r w:rsidR="0063538B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20</w:t>
      </w: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.</w:t>
      </w:r>
      <w:r w:rsidR="000F5267"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   </w:t>
      </w: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047BB9" w:rsidP="00047BB9">
      <w:pPr>
        <w:shd w:val="clear" w:color="auto" w:fill="FFFFFF" w:themeFill="background1"/>
        <w:spacing w:after="0" w:line="336" w:lineRule="atLeast"/>
        <w:ind w:right="-853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ab/>
        <w:t>ADEIR ANTONIO LOZER</w:t>
      </w: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      </w:t>
      </w:r>
      <w:r w:rsidR="007A3A86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  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Vereador </w:t>
      </w: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2B290D" w:rsidRDefault="002B290D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sectPr w:rsidR="002B290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C3B" w:rsidRDefault="00C93C3B" w:rsidP="000F5267">
      <w:pPr>
        <w:spacing w:after="0" w:line="240" w:lineRule="auto"/>
      </w:pPr>
      <w:r>
        <w:separator/>
      </w:r>
    </w:p>
  </w:endnote>
  <w:endnote w:type="continuationSeparator" w:id="0">
    <w:p w:rsidR="00C93C3B" w:rsidRDefault="00C93C3B" w:rsidP="000F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3B" w:rsidRPr="002B290D" w:rsidRDefault="00C93C3B" w:rsidP="002B290D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CJDS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C3B" w:rsidRDefault="00C93C3B" w:rsidP="000F5267">
      <w:pPr>
        <w:spacing w:after="0" w:line="240" w:lineRule="auto"/>
      </w:pPr>
      <w:r>
        <w:separator/>
      </w:r>
    </w:p>
  </w:footnote>
  <w:footnote w:type="continuationSeparator" w:id="0">
    <w:p w:rsidR="00C93C3B" w:rsidRDefault="00C93C3B" w:rsidP="000F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3B" w:rsidRPr="00934A44" w:rsidRDefault="00C93C3B" w:rsidP="000F5267">
    <w:pPr>
      <w:rPr>
        <w:rFonts w:ascii="Arial" w:hAnsi="Arial" w:cs="Arial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70A3C" wp14:editId="14E076CB">
              <wp:simplePos x="0" y="0"/>
              <wp:positionH relativeFrom="column">
                <wp:posOffset>1091565</wp:posOffset>
              </wp:positionH>
              <wp:positionV relativeFrom="paragraph">
                <wp:posOffset>26671</wp:posOffset>
              </wp:positionV>
              <wp:extent cx="5019675" cy="104775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96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C3B" w:rsidRDefault="00C93C3B" w:rsidP="000F5267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  <w:p w:rsidR="00C93C3B" w:rsidRPr="00047994" w:rsidRDefault="00C93C3B" w:rsidP="000F5267">
                          <w:pPr>
                            <w:jc w:val="center"/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934A44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70A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5.95pt;margin-top:2.1pt;width:395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" stroked="f">
              <v:textbox>
                <w:txbxContent>
                  <w:p w:rsidR="00C93C3B" w:rsidRDefault="00C93C3B" w:rsidP="000F5267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  <w:p w:rsidR="00C93C3B" w:rsidRPr="00047994" w:rsidRDefault="00C93C3B" w:rsidP="000F5267">
                    <w:pPr>
                      <w:jc w:val="center"/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934A44">
                      <w:rPr>
                        <w:rFonts w:ascii="Arial" w:hAnsi="Arial" w:cs="Arial"/>
                        <w:sz w:val="32"/>
                        <w:szCs w:val="32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B05B786" wp14:editId="155E53F1">
          <wp:extent cx="1012190" cy="90868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F5267">
      <w:rPr>
        <w:rFonts w:ascii="Arial" w:hAnsi="Arial" w:cs="Arial"/>
        <w:sz w:val="32"/>
        <w:szCs w:val="32"/>
      </w:rPr>
      <w:t xml:space="preserve"> </w:t>
    </w:r>
    <w:r>
      <w:rPr>
        <w:rFonts w:ascii="Arial" w:hAnsi="Arial" w:cs="Arial"/>
        <w:sz w:val="32"/>
        <w:szCs w:val="32"/>
      </w:rPr>
      <w:t xml:space="preserve">           </w:t>
    </w:r>
  </w:p>
  <w:p w:rsidR="00C93C3B" w:rsidRDefault="00C93C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67"/>
    <w:rsid w:val="00047BB9"/>
    <w:rsid w:val="000F5267"/>
    <w:rsid w:val="0025112E"/>
    <w:rsid w:val="00283394"/>
    <w:rsid w:val="002B290D"/>
    <w:rsid w:val="002C3827"/>
    <w:rsid w:val="0042544F"/>
    <w:rsid w:val="004E0616"/>
    <w:rsid w:val="00563ED8"/>
    <w:rsid w:val="00620968"/>
    <w:rsid w:val="0063538B"/>
    <w:rsid w:val="0067654B"/>
    <w:rsid w:val="006B54D1"/>
    <w:rsid w:val="006B5E82"/>
    <w:rsid w:val="006C42A5"/>
    <w:rsid w:val="007A3A86"/>
    <w:rsid w:val="00870205"/>
    <w:rsid w:val="008E38DD"/>
    <w:rsid w:val="0097324A"/>
    <w:rsid w:val="009E53DA"/>
    <w:rsid w:val="00AC61D0"/>
    <w:rsid w:val="00B276C0"/>
    <w:rsid w:val="00B85794"/>
    <w:rsid w:val="00C15CA9"/>
    <w:rsid w:val="00C93C3B"/>
    <w:rsid w:val="00D053D1"/>
    <w:rsid w:val="00E000A2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6C15521-D76D-4DC7-A8EC-EA29A935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2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267"/>
  </w:style>
  <w:style w:type="paragraph" w:styleId="Rodap">
    <w:name w:val="footer"/>
    <w:basedOn w:val="Normal"/>
    <w:link w:val="RodapChar"/>
    <w:uiPriority w:val="99"/>
    <w:unhideWhenUsed/>
    <w:rsid w:val="000F5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267"/>
  </w:style>
  <w:style w:type="paragraph" w:styleId="Textodebalo">
    <w:name w:val="Balloon Text"/>
    <w:basedOn w:val="Normal"/>
    <w:link w:val="TextodebaloChar"/>
    <w:uiPriority w:val="99"/>
    <w:semiHidden/>
    <w:unhideWhenUsed/>
    <w:rsid w:val="000F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Marcelo Nena</dc:creator>
  <cp:lastModifiedBy>Maria da Glória Mayer Coutinho</cp:lastModifiedBy>
  <cp:revision>2</cp:revision>
  <cp:lastPrinted>2019-09-12T16:24:00Z</cp:lastPrinted>
  <dcterms:created xsi:type="dcterms:W3CDTF">2020-02-04T19:53:00Z</dcterms:created>
  <dcterms:modified xsi:type="dcterms:W3CDTF">2020-02-04T19:53:00Z</dcterms:modified>
</cp:coreProperties>
</file>