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B0ECD" w:rsidRDefault="005B0ECD" w:rsidP="0019207C">
      <w:pPr>
        <w:ind w:left="284" w:right="567"/>
        <w:jc w:val="center"/>
        <w:rPr>
          <w:b/>
          <w:sz w:val="28"/>
          <w:szCs w:val="28"/>
        </w:rPr>
      </w:pPr>
    </w:p>
    <w:p w:rsidR="0065603D" w:rsidRPr="005B0ECD" w:rsidRDefault="0019207C" w:rsidP="0019207C">
      <w:pPr>
        <w:ind w:left="284" w:right="567"/>
        <w:jc w:val="center"/>
        <w:rPr>
          <w:rFonts w:ascii="Arial" w:hAnsi="Arial" w:cs="Arial"/>
          <w:b/>
          <w:sz w:val="28"/>
          <w:szCs w:val="28"/>
        </w:rPr>
      </w:pPr>
      <w:r w:rsidRPr="005B0ECD">
        <w:rPr>
          <w:rFonts w:ascii="Arial" w:hAnsi="Arial" w:cs="Arial"/>
          <w:b/>
          <w:sz w:val="28"/>
          <w:szCs w:val="28"/>
        </w:rPr>
        <w:t>INDICAÇÃO Nº ____/20</w:t>
      </w:r>
      <w:r w:rsidR="00021E41" w:rsidRPr="005B0ECD">
        <w:rPr>
          <w:rFonts w:ascii="Arial" w:hAnsi="Arial" w:cs="Arial"/>
          <w:b/>
          <w:sz w:val="28"/>
          <w:szCs w:val="28"/>
        </w:rPr>
        <w:t>1</w:t>
      </w:r>
      <w:r w:rsidR="005B0ECD">
        <w:rPr>
          <w:rFonts w:ascii="Arial" w:hAnsi="Arial" w:cs="Arial"/>
          <w:b/>
          <w:sz w:val="28"/>
          <w:szCs w:val="28"/>
        </w:rPr>
        <w:t>9</w:t>
      </w:r>
    </w:p>
    <w:p w:rsidR="0019207C" w:rsidRPr="005B0ECD" w:rsidRDefault="0019207C" w:rsidP="0019207C">
      <w:pPr>
        <w:ind w:left="284" w:right="567"/>
        <w:jc w:val="center"/>
        <w:rPr>
          <w:rFonts w:ascii="Arial" w:hAnsi="Arial" w:cs="Arial"/>
          <w:b/>
          <w:sz w:val="28"/>
          <w:szCs w:val="28"/>
        </w:rPr>
      </w:pPr>
    </w:p>
    <w:p w:rsidR="0019207C" w:rsidRDefault="0019207C" w:rsidP="00C26D78">
      <w:pPr>
        <w:ind w:right="567"/>
        <w:jc w:val="both"/>
        <w:rPr>
          <w:rFonts w:ascii="Arial" w:hAnsi="Arial" w:cs="Arial"/>
          <w:sz w:val="28"/>
          <w:szCs w:val="28"/>
        </w:rPr>
      </w:pPr>
      <w:r w:rsidRPr="005B0ECD">
        <w:rPr>
          <w:rFonts w:ascii="Arial" w:hAnsi="Arial" w:cs="Arial"/>
          <w:sz w:val="28"/>
          <w:szCs w:val="28"/>
        </w:rPr>
        <w:t>Indico ao Senhor Prefeito Municipal, que por meio da</w:t>
      </w:r>
      <w:r w:rsidR="00627491">
        <w:rPr>
          <w:rFonts w:ascii="Arial" w:hAnsi="Arial" w:cs="Arial"/>
          <w:sz w:val="28"/>
          <w:szCs w:val="28"/>
        </w:rPr>
        <w:t xml:space="preserve"> Secretaria Municipal de Desenvolvimento </w:t>
      </w:r>
      <w:r w:rsidR="00B84C44">
        <w:rPr>
          <w:rFonts w:ascii="Arial" w:hAnsi="Arial" w:cs="Arial"/>
          <w:sz w:val="28"/>
          <w:szCs w:val="28"/>
        </w:rPr>
        <w:t>Social e Trabalho</w:t>
      </w:r>
      <w:r w:rsidRPr="005B0ECD">
        <w:rPr>
          <w:rFonts w:ascii="Arial" w:hAnsi="Arial" w:cs="Arial"/>
          <w:sz w:val="28"/>
          <w:szCs w:val="28"/>
        </w:rPr>
        <w:t>,</w:t>
      </w:r>
      <w:r w:rsidR="006650D6" w:rsidRPr="005B0ECD">
        <w:rPr>
          <w:rFonts w:ascii="Arial" w:hAnsi="Arial" w:cs="Arial"/>
          <w:sz w:val="28"/>
          <w:szCs w:val="28"/>
        </w:rPr>
        <w:t xml:space="preserve"> </w:t>
      </w:r>
      <w:r w:rsidR="00B1473B">
        <w:rPr>
          <w:rFonts w:ascii="Arial" w:hAnsi="Arial" w:cs="Arial"/>
          <w:sz w:val="28"/>
          <w:szCs w:val="28"/>
        </w:rPr>
        <w:t xml:space="preserve">adote as medidas </w:t>
      </w:r>
      <w:r w:rsidR="00727788">
        <w:rPr>
          <w:rFonts w:ascii="Arial" w:hAnsi="Arial" w:cs="Arial"/>
          <w:sz w:val="28"/>
          <w:szCs w:val="28"/>
        </w:rPr>
        <w:t>necessárias</w:t>
      </w:r>
      <w:r w:rsidR="00DB1FC8" w:rsidRPr="005B0ECD">
        <w:rPr>
          <w:rFonts w:ascii="Arial" w:hAnsi="Arial" w:cs="Arial"/>
          <w:sz w:val="28"/>
          <w:szCs w:val="28"/>
        </w:rPr>
        <w:t xml:space="preserve"> no sentido </w:t>
      </w:r>
      <w:r w:rsidR="00472CB9">
        <w:rPr>
          <w:rFonts w:ascii="Arial" w:hAnsi="Arial" w:cs="Arial"/>
          <w:sz w:val="28"/>
          <w:szCs w:val="28"/>
        </w:rPr>
        <w:t xml:space="preserve">de </w:t>
      </w:r>
      <w:r w:rsidR="00B84C44">
        <w:rPr>
          <w:rFonts w:ascii="Arial" w:hAnsi="Arial" w:cs="Arial"/>
          <w:sz w:val="28"/>
          <w:szCs w:val="28"/>
        </w:rPr>
        <w:t>ampliar os cursos do Programa Qualificar ES</w:t>
      </w:r>
      <w:r w:rsidR="00C6780D">
        <w:rPr>
          <w:rFonts w:ascii="Arial" w:hAnsi="Arial" w:cs="Arial"/>
          <w:sz w:val="28"/>
          <w:szCs w:val="28"/>
        </w:rPr>
        <w:t xml:space="preserve"> (</w:t>
      </w:r>
      <w:r w:rsidR="00A21DB1">
        <w:rPr>
          <w:rFonts w:ascii="Arial" w:hAnsi="Arial" w:cs="Arial"/>
          <w:sz w:val="28"/>
          <w:szCs w:val="28"/>
        </w:rPr>
        <w:t>programa estadual</w:t>
      </w:r>
      <w:r w:rsidR="00C6780D">
        <w:rPr>
          <w:rFonts w:ascii="Arial" w:hAnsi="Arial" w:cs="Arial"/>
          <w:sz w:val="28"/>
          <w:szCs w:val="28"/>
        </w:rPr>
        <w:t>)</w:t>
      </w:r>
      <w:r w:rsidR="00104339">
        <w:rPr>
          <w:rFonts w:ascii="Arial" w:hAnsi="Arial" w:cs="Arial"/>
          <w:sz w:val="28"/>
          <w:szCs w:val="28"/>
        </w:rPr>
        <w:t xml:space="preserve"> para o município</w:t>
      </w:r>
      <w:r w:rsidR="00B84C44">
        <w:rPr>
          <w:rFonts w:ascii="Arial" w:hAnsi="Arial" w:cs="Arial"/>
          <w:sz w:val="28"/>
          <w:szCs w:val="28"/>
        </w:rPr>
        <w:t>, além daqueles previstos para as aldeias indígenas</w:t>
      </w:r>
      <w:r w:rsidR="003166A7">
        <w:rPr>
          <w:rFonts w:ascii="Arial" w:hAnsi="Arial" w:cs="Arial"/>
          <w:sz w:val="28"/>
          <w:szCs w:val="28"/>
        </w:rPr>
        <w:t xml:space="preserve"> de </w:t>
      </w:r>
      <w:r w:rsidR="0088271B">
        <w:rPr>
          <w:rFonts w:ascii="Arial" w:hAnsi="Arial" w:cs="Arial"/>
          <w:sz w:val="28"/>
          <w:szCs w:val="28"/>
        </w:rPr>
        <w:t>Aracruz e</w:t>
      </w:r>
      <w:r w:rsidR="00B84C44">
        <w:rPr>
          <w:rFonts w:ascii="Arial" w:hAnsi="Arial" w:cs="Arial"/>
          <w:sz w:val="28"/>
          <w:szCs w:val="28"/>
        </w:rPr>
        <w:t xml:space="preserve"> já </w:t>
      </w:r>
      <w:r w:rsidR="00F472A3">
        <w:rPr>
          <w:rFonts w:ascii="Arial" w:hAnsi="Arial" w:cs="Arial"/>
          <w:sz w:val="28"/>
          <w:szCs w:val="28"/>
        </w:rPr>
        <w:t>realizados</w:t>
      </w:r>
      <w:r w:rsidR="00B84C44">
        <w:rPr>
          <w:rFonts w:ascii="Arial" w:hAnsi="Arial" w:cs="Arial"/>
          <w:sz w:val="28"/>
          <w:szCs w:val="28"/>
        </w:rPr>
        <w:t xml:space="preserve"> pelo governo estadual. </w:t>
      </w:r>
    </w:p>
    <w:p w:rsidR="0088271B" w:rsidRDefault="0088271B" w:rsidP="00C26D78">
      <w:pPr>
        <w:ind w:right="567"/>
        <w:jc w:val="both"/>
        <w:rPr>
          <w:rFonts w:ascii="Arial" w:hAnsi="Arial" w:cs="Arial"/>
          <w:sz w:val="28"/>
          <w:szCs w:val="28"/>
        </w:rPr>
      </w:pPr>
    </w:p>
    <w:p w:rsidR="00B84C44" w:rsidRPr="005B0ECD" w:rsidRDefault="00B84C44" w:rsidP="00C26D78">
      <w:pPr>
        <w:ind w:right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Outrossim, indico que seja implementado a nível municipal </w:t>
      </w:r>
      <w:r w:rsidR="0088271B">
        <w:rPr>
          <w:rFonts w:ascii="Arial" w:hAnsi="Arial" w:cs="Arial"/>
          <w:sz w:val="28"/>
          <w:szCs w:val="28"/>
        </w:rPr>
        <w:t>um P</w:t>
      </w:r>
      <w:r>
        <w:rPr>
          <w:rFonts w:ascii="Arial" w:hAnsi="Arial" w:cs="Arial"/>
          <w:sz w:val="28"/>
          <w:szCs w:val="28"/>
        </w:rPr>
        <w:t xml:space="preserve">rograma </w:t>
      </w:r>
      <w:r w:rsidR="0088271B">
        <w:rPr>
          <w:rFonts w:ascii="Arial" w:hAnsi="Arial" w:cs="Arial"/>
          <w:sz w:val="28"/>
          <w:szCs w:val="28"/>
        </w:rPr>
        <w:t xml:space="preserve">nos moldes do “Qualificar ES” </w:t>
      </w:r>
      <w:r>
        <w:rPr>
          <w:rFonts w:ascii="Arial" w:hAnsi="Arial" w:cs="Arial"/>
          <w:sz w:val="28"/>
          <w:szCs w:val="28"/>
        </w:rPr>
        <w:t xml:space="preserve">que possa </w:t>
      </w:r>
      <w:r w:rsidR="0088271B">
        <w:rPr>
          <w:rFonts w:ascii="Arial" w:hAnsi="Arial" w:cs="Arial"/>
          <w:sz w:val="28"/>
          <w:szCs w:val="28"/>
        </w:rPr>
        <w:t>capacitar</w:t>
      </w:r>
      <w:r>
        <w:rPr>
          <w:rFonts w:ascii="Arial" w:hAnsi="Arial" w:cs="Arial"/>
          <w:sz w:val="28"/>
          <w:szCs w:val="28"/>
        </w:rPr>
        <w:t xml:space="preserve"> mão de obra local</w:t>
      </w:r>
      <w:r w:rsidR="003166A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para atender às demandas de nossas indústrias de serviços, principalmente as da</w:t>
      </w:r>
      <w:r w:rsidR="00094997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área</w:t>
      </w:r>
      <w:r w:rsidR="00094997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="00094997">
        <w:rPr>
          <w:rFonts w:ascii="Arial" w:hAnsi="Arial" w:cs="Arial"/>
          <w:sz w:val="28"/>
          <w:szCs w:val="28"/>
        </w:rPr>
        <w:t>naval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, metalmecânica e portuária.  </w:t>
      </w:r>
    </w:p>
    <w:p w:rsidR="0019207C" w:rsidRPr="005B0ECD" w:rsidRDefault="0019207C" w:rsidP="00DB1FC8">
      <w:pPr>
        <w:ind w:left="284" w:right="567"/>
        <w:rPr>
          <w:rFonts w:ascii="Arial" w:hAnsi="Arial" w:cs="Arial"/>
          <w:sz w:val="28"/>
          <w:szCs w:val="28"/>
        </w:rPr>
      </w:pPr>
    </w:p>
    <w:p w:rsidR="00D4327A" w:rsidRDefault="00D4327A" w:rsidP="0019207C">
      <w:pPr>
        <w:ind w:left="284" w:right="567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9207C" w:rsidRDefault="0019207C" w:rsidP="0019207C">
      <w:pPr>
        <w:ind w:left="284" w:right="567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539BB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F32223" w:rsidRDefault="00F32223" w:rsidP="00F32223">
      <w:pPr>
        <w:ind w:left="284" w:right="567"/>
        <w:rPr>
          <w:rFonts w:ascii="Arial" w:hAnsi="Arial" w:cs="Arial"/>
          <w:b/>
          <w:sz w:val="28"/>
          <w:szCs w:val="28"/>
          <w:u w:val="single"/>
        </w:rPr>
      </w:pPr>
    </w:p>
    <w:p w:rsidR="003166A7" w:rsidRPr="00E249FF" w:rsidRDefault="00721B9B" w:rsidP="00575017">
      <w:pPr>
        <w:ind w:left="284" w:right="567"/>
        <w:jc w:val="both"/>
        <w:rPr>
          <w:rFonts w:ascii="Arial" w:hAnsi="Arial" w:cs="Arial"/>
        </w:rPr>
      </w:pPr>
      <w:r w:rsidRPr="00E249FF">
        <w:rPr>
          <w:rFonts w:ascii="Arial" w:hAnsi="Arial" w:cs="Arial"/>
        </w:rPr>
        <w:t>O Município de Aracruz tem recebido empreendimentos de grande vulto, como por exemplo</w:t>
      </w:r>
      <w:r w:rsidR="0088271B" w:rsidRPr="00E249FF">
        <w:rPr>
          <w:rFonts w:ascii="Arial" w:hAnsi="Arial" w:cs="Arial"/>
        </w:rPr>
        <w:t>,</w:t>
      </w:r>
      <w:r w:rsidRPr="00E249FF">
        <w:rPr>
          <w:rFonts w:ascii="Arial" w:hAnsi="Arial" w:cs="Arial"/>
        </w:rPr>
        <w:t xml:space="preserve"> o </w:t>
      </w:r>
      <w:r w:rsidR="0088271B" w:rsidRPr="00E249FF">
        <w:rPr>
          <w:rFonts w:ascii="Arial" w:hAnsi="Arial" w:cs="Arial"/>
        </w:rPr>
        <w:t>E</w:t>
      </w:r>
      <w:r w:rsidRPr="00E249FF">
        <w:rPr>
          <w:rFonts w:ascii="Arial" w:hAnsi="Arial" w:cs="Arial"/>
        </w:rPr>
        <w:t xml:space="preserve">staleiro Jurong, onde se requer mão de obra especializada para algumas áreas. </w:t>
      </w:r>
      <w:r w:rsidR="003166A7" w:rsidRPr="00E249FF">
        <w:rPr>
          <w:rFonts w:ascii="Arial" w:hAnsi="Arial" w:cs="Arial"/>
        </w:rPr>
        <w:t xml:space="preserve">Entretanto, os nossos munícipes não têm </w:t>
      </w:r>
      <w:r w:rsidR="00C779D5" w:rsidRPr="00E249FF">
        <w:rPr>
          <w:rFonts w:ascii="Arial" w:hAnsi="Arial" w:cs="Arial"/>
        </w:rPr>
        <w:t xml:space="preserve">tido </w:t>
      </w:r>
      <w:r w:rsidR="003166A7" w:rsidRPr="00E249FF">
        <w:rPr>
          <w:rFonts w:ascii="Arial" w:hAnsi="Arial" w:cs="Arial"/>
        </w:rPr>
        <w:t xml:space="preserve">oportunidade de preencher grande parte das vagas oferecidas pelas empresas que aqui se instalam ou que já estão instaladas devido à falta de capacitação profissional. </w:t>
      </w:r>
    </w:p>
    <w:p w:rsidR="003166A7" w:rsidRPr="00E249FF" w:rsidRDefault="003166A7" w:rsidP="00575017">
      <w:pPr>
        <w:ind w:left="284" w:right="567"/>
        <w:jc w:val="both"/>
        <w:rPr>
          <w:rFonts w:ascii="Arial" w:hAnsi="Arial" w:cs="Arial"/>
        </w:rPr>
      </w:pPr>
    </w:p>
    <w:p w:rsidR="0088271B" w:rsidRPr="00E249FF" w:rsidRDefault="003166A7" w:rsidP="00575017">
      <w:pPr>
        <w:ind w:left="284" w:right="567"/>
        <w:jc w:val="both"/>
        <w:rPr>
          <w:rFonts w:ascii="Arial" w:hAnsi="Arial" w:cs="Arial"/>
          <w:shd w:val="clear" w:color="auto" w:fill="FFFFFF"/>
        </w:rPr>
      </w:pPr>
      <w:r w:rsidRPr="00E249FF">
        <w:rPr>
          <w:rFonts w:ascii="Arial" w:hAnsi="Arial" w:cs="Arial"/>
          <w:shd w:val="clear" w:color="auto" w:fill="FFFFFF"/>
        </w:rPr>
        <w:t>Para conquistar oportunidades de trabalho é imprescindível que o cidadão esteja qualificado profissionalmente</w:t>
      </w:r>
      <w:r w:rsidR="00CE4693" w:rsidRPr="00E249FF">
        <w:rPr>
          <w:rFonts w:ascii="Arial" w:hAnsi="Arial" w:cs="Arial"/>
          <w:shd w:val="clear" w:color="auto" w:fill="FFFFFF"/>
        </w:rPr>
        <w:t>,</w:t>
      </w:r>
      <w:r w:rsidRPr="00E249FF">
        <w:rPr>
          <w:rFonts w:ascii="Arial" w:hAnsi="Arial" w:cs="Arial"/>
          <w:shd w:val="clear" w:color="auto" w:fill="FFFFFF"/>
        </w:rPr>
        <w:t xml:space="preserve"> que se aperfeiçoe e expanda seus conhecimentos</w:t>
      </w:r>
      <w:r w:rsidR="0088271B" w:rsidRPr="00E249FF">
        <w:rPr>
          <w:rFonts w:ascii="Arial" w:hAnsi="Arial" w:cs="Arial"/>
          <w:shd w:val="clear" w:color="auto" w:fill="FFFFFF"/>
        </w:rPr>
        <w:t xml:space="preserve">. </w:t>
      </w:r>
    </w:p>
    <w:p w:rsidR="0088271B" w:rsidRPr="00E249FF" w:rsidRDefault="0088271B" w:rsidP="00575017">
      <w:pPr>
        <w:ind w:left="284" w:right="567"/>
        <w:jc w:val="both"/>
        <w:rPr>
          <w:rFonts w:ascii="Arial" w:hAnsi="Arial" w:cs="Arial"/>
        </w:rPr>
      </w:pPr>
    </w:p>
    <w:p w:rsidR="0088271B" w:rsidRPr="00E249FF" w:rsidRDefault="0088271B" w:rsidP="00575017">
      <w:pPr>
        <w:ind w:left="284" w:right="567"/>
        <w:jc w:val="both"/>
        <w:rPr>
          <w:rFonts w:ascii="Arial" w:hAnsi="Arial" w:cs="Arial"/>
          <w:shd w:val="clear" w:color="auto" w:fill="FFFFFF"/>
        </w:rPr>
      </w:pPr>
      <w:r w:rsidRPr="00E249FF">
        <w:rPr>
          <w:rFonts w:ascii="Arial" w:hAnsi="Arial" w:cs="Arial"/>
          <w:shd w:val="clear" w:color="auto" w:fill="FFFFFF"/>
        </w:rPr>
        <w:t>A qualificação profissional, além de construir um caminho de acesso ao posto de trabalho é um aliado na fixação do trabalhador no emprego. Apenas com a capacitação, é possível desenvolver as qualificações necessárias para o regular exercício das atividades profissionais.</w:t>
      </w:r>
    </w:p>
    <w:p w:rsidR="0088271B" w:rsidRPr="00E249FF" w:rsidRDefault="0088271B" w:rsidP="00575017">
      <w:pPr>
        <w:ind w:left="284" w:right="567"/>
        <w:jc w:val="both"/>
        <w:rPr>
          <w:rFonts w:ascii="Arial" w:hAnsi="Arial" w:cs="Arial"/>
          <w:shd w:val="clear" w:color="auto" w:fill="FFFFFF"/>
        </w:rPr>
      </w:pPr>
    </w:p>
    <w:p w:rsidR="0088271B" w:rsidRPr="00E249FF" w:rsidRDefault="0088271B" w:rsidP="00575017">
      <w:pPr>
        <w:ind w:left="284" w:right="567"/>
        <w:jc w:val="both"/>
        <w:rPr>
          <w:rFonts w:ascii="Arial" w:hAnsi="Arial" w:cs="Arial"/>
        </w:rPr>
      </w:pPr>
      <w:r w:rsidRPr="00E249FF">
        <w:rPr>
          <w:rFonts w:ascii="Arial" w:hAnsi="Arial" w:cs="Arial"/>
        </w:rPr>
        <w:t>Mas nem sempre o cidadão comum consegue despender os recursos necessários para que isso ocorra. Assim sendo, o poder público</w:t>
      </w:r>
      <w:r w:rsidRPr="00E249FF">
        <w:rPr>
          <w:rFonts w:ascii="Arial" w:hAnsi="Arial" w:cs="Arial"/>
          <w:shd w:val="clear" w:color="auto" w:fill="FFFFFF"/>
        </w:rPr>
        <w:t> </w:t>
      </w:r>
      <w:r w:rsidR="00D56744">
        <w:rPr>
          <w:rFonts w:ascii="Arial" w:hAnsi="Arial" w:cs="Arial"/>
          <w:shd w:val="clear" w:color="auto" w:fill="FFFFFF"/>
        </w:rPr>
        <w:t>precisa</w:t>
      </w:r>
      <w:r w:rsidRPr="00E249FF">
        <w:rPr>
          <w:rFonts w:ascii="Arial" w:hAnsi="Arial" w:cs="Arial"/>
          <w:shd w:val="clear" w:color="auto" w:fill="FFFFFF"/>
        </w:rPr>
        <w:t xml:space="preserve"> criar políticas que oportunizem a capacitação profissional para maior geração de emprego e renda, contribuindo para a inclusão social e a redução da pobreza</w:t>
      </w:r>
      <w:r w:rsidR="00E249FF" w:rsidRPr="00E249FF">
        <w:rPr>
          <w:rFonts w:ascii="Arial" w:hAnsi="Arial" w:cs="Arial"/>
          <w:shd w:val="clear" w:color="auto" w:fill="FFFFFF"/>
        </w:rPr>
        <w:t xml:space="preserve"> de sua população. </w:t>
      </w:r>
      <w:r w:rsidRPr="00E249FF">
        <w:rPr>
          <w:rFonts w:ascii="Arial" w:hAnsi="Arial" w:cs="Arial"/>
          <w:shd w:val="clear" w:color="auto" w:fill="FFFFFF"/>
        </w:rPr>
        <w:t> </w:t>
      </w:r>
    </w:p>
    <w:p w:rsidR="00FE3B06" w:rsidRPr="00E249FF" w:rsidRDefault="00FE3B06" w:rsidP="00575017">
      <w:pPr>
        <w:ind w:left="284" w:right="567"/>
        <w:jc w:val="both"/>
        <w:rPr>
          <w:rFonts w:ascii="Arial" w:hAnsi="Arial" w:cs="Arial"/>
        </w:rPr>
      </w:pPr>
    </w:p>
    <w:p w:rsidR="00F32223" w:rsidRPr="00A539BB" w:rsidRDefault="00C667C6" w:rsidP="00E249FF">
      <w:pPr>
        <w:ind w:left="284" w:right="567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8271B">
        <w:rPr>
          <w:rFonts w:ascii="Arial" w:hAnsi="Arial" w:cs="Arial"/>
          <w:sz w:val="28"/>
          <w:szCs w:val="28"/>
        </w:rPr>
        <w:t xml:space="preserve"> </w:t>
      </w:r>
      <w:r w:rsidR="00A97347" w:rsidRPr="0088271B">
        <w:rPr>
          <w:rFonts w:ascii="Arial" w:hAnsi="Arial" w:cs="Arial"/>
          <w:sz w:val="28"/>
          <w:szCs w:val="28"/>
        </w:rPr>
        <w:t xml:space="preserve">   </w:t>
      </w:r>
      <w:r w:rsidR="000611C5" w:rsidRPr="0088271B">
        <w:rPr>
          <w:rFonts w:ascii="Arial" w:hAnsi="Arial" w:cs="Arial"/>
          <w:sz w:val="28"/>
          <w:szCs w:val="28"/>
        </w:rPr>
        <w:t xml:space="preserve">  </w:t>
      </w:r>
      <w:r w:rsidR="004F1182" w:rsidRPr="0088271B">
        <w:rPr>
          <w:rFonts w:ascii="Arial" w:hAnsi="Arial" w:cs="Arial"/>
          <w:sz w:val="28"/>
          <w:szCs w:val="28"/>
        </w:rPr>
        <w:t xml:space="preserve"> </w:t>
      </w:r>
    </w:p>
    <w:p w:rsidR="008A7419" w:rsidRPr="0091476F" w:rsidRDefault="008A7419" w:rsidP="008A7419">
      <w:pPr>
        <w:ind w:left="284" w:right="567"/>
        <w:jc w:val="center"/>
        <w:rPr>
          <w:rFonts w:ascii="Arial" w:hAnsi="Arial" w:cs="Arial"/>
          <w:b/>
          <w:sz w:val="22"/>
          <w:szCs w:val="22"/>
        </w:rPr>
      </w:pPr>
      <w:r w:rsidRPr="0091476F">
        <w:rPr>
          <w:rFonts w:ascii="Arial" w:hAnsi="Arial" w:cs="Arial"/>
        </w:rPr>
        <w:t xml:space="preserve">Aracruz, </w:t>
      </w:r>
      <w:r w:rsidR="00E249FF">
        <w:rPr>
          <w:rFonts w:ascii="Arial" w:hAnsi="Arial" w:cs="Arial"/>
        </w:rPr>
        <w:t>25</w:t>
      </w:r>
      <w:r w:rsidR="00AA2B4D" w:rsidRPr="0091476F">
        <w:rPr>
          <w:rFonts w:ascii="Arial" w:hAnsi="Arial" w:cs="Arial"/>
        </w:rPr>
        <w:t xml:space="preserve"> de </w:t>
      </w:r>
      <w:r w:rsidR="000D420A" w:rsidRPr="0091476F">
        <w:rPr>
          <w:rFonts w:ascii="Arial" w:hAnsi="Arial" w:cs="Arial"/>
        </w:rPr>
        <w:t>setembro</w:t>
      </w:r>
      <w:r w:rsidR="002A00F7" w:rsidRPr="0091476F">
        <w:rPr>
          <w:rFonts w:ascii="Arial" w:hAnsi="Arial" w:cs="Arial"/>
        </w:rPr>
        <w:t xml:space="preserve"> de 201</w:t>
      </w:r>
      <w:r w:rsidR="000D420A" w:rsidRPr="0091476F">
        <w:rPr>
          <w:rFonts w:ascii="Arial" w:hAnsi="Arial" w:cs="Arial"/>
        </w:rPr>
        <w:t>9</w:t>
      </w:r>
      <w:r w:rsidR="002A00F7" w:rsidRPr="0091476F">
        <w:rPr>
          <w:rFonts w:ascii="Arial" w:hAnsi="Arial" w:cs="Arial"/>
          <w:sz w:val="22"/>
          <w:szCs w:val="22"/>
        </w:rPr>
        <w:t xml:space="preserve">. </w:t>
      </w:r>
    </w:p>
    <w:p w:rsidR="008A7419" w:rsidRPr="0091476F" w:rsidRDefault="008A7419" w:rsidP="008A7419">
      <w:pPr>
        <w:ind w:left="284" w:right="567"/>
        <w:jc w:val="center"/>
        <w:rPr>
          <w:rFonts w:ascii="Arial" w:hAnsi="Arial" w:cs="Arial"/>
          <w:b/>
          <w:sz w:val="22"/>
          <w:szCs w:val="22"/>
        </w:rPr>
      </w:pPr>
    </w:p>
    <w:p w:rsidR="00BB25D2" w:rsidRDefault="00BB25D2" w:rsidP="008A7419">
      <w:pPr>
        <w:ind w:left="284" w:right="567"/>
        <w:jc w:val="center"/>
        <w:rPr>
          <w:rFonts w:ascii="Arial" w:hAnsi="Arial" w:cs="Arial"/>
          <w:b/>
          <w:sz w:val="22"/>
          <w:szCs w:val="22"/>
        </w:rPr>
      </w:pPr>
    </w:p>
    <w:p w:rsidR="00D7342F" w:rsidRPr="0091476F" w:rsidRDefault="00D7342F" w:rsidP="008A7419">
      <w:pPr>
        <w:ind w:left="284" w:right="567"/>
        <w:jc w:val="center"/>
        <w:rPr>
          <w:rFonts w:ascii="Arial" w:hAnsi="Arial" w:cs="Arial"/>
          <w:b/>
          <w:sz w:val="22"/>
          <w:szCs w:val="22"/>
        </w:rPr>
      </w:pPr>
    </w:p>
    <w:p w:rsidR="008A7419" w:rsidRPr="008E2FDC" w:rsidRDefault="008A7419" w:rsidP="008A7419">
      <w:pPr>
        <w:ind w:left="284" w:right="567"/>
        <w:jc w:val="center"/>
        <w:rPr>
          <w:rFonts w:ascii="Arial" w:hAnsi="Arial" w:cs="Arial"/>
          <w:b/>
        </w:rPr>
      </w:pPr>
      <w:r w:rsidRPr="008E2FDC">
        <w:rPr>
          <w:rFonts w:ascii="Arial" w:hAnsi="Arial" w:cs="Arial"/>
          <w:b/>
        </w:rPr>
        <w:t>Fabio Netto da Silva</w:t>
      </w:r>
    </w:p>
    <w:p w:rsidR="008A7419" w:rsidRPr="008E2FDC" w:rsidRDefault="008A7419" w:rsidP="008A7419">
      <w:pPr>
        <w:ind w:left="284" w:right="567"/>
        <w:jc w:val="center"/>
        <w:rPr>
          <w:rFonts w:ascii="Arial" w:hAnsi="Arial" w:cs="Arial"/>
        </w:rPr>
      </w:pPr>
      <w:r w:rsidRPr="008E2FDC">
        <w:rPr>
          <w:rFonts w:ascii="Arial" w:hAnsi="Arial" w:cs="Arial"/>
        </w:rPr>
        <w:t xml:space="preserve">Vereador </w:t>
      </w:r>
    </w:p>
    <w:sectPr w:rsidR="008A7419" w:rsidRPr="008E2FDC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FC8" w:rsidRDefault="00DB1FC8">
      <w:r>
        <w:separator/>
      </w:r>
    </w:p>
  </w:endnote>
  <w:endnote w:type="continuationSeparator" w:id="0">
    <w:p w:rsidR="00DB1FC8" w:rsidRDefault="00DB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FC8" w:rsidRDefault="00DB1FC8" w:rsidP="00074147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 xml:space="preserve">, e-mail </w:t>
    </w:r>
    <w:hyperlink r:id="rId2" w:history="1">
      <w:r w:rsidRPr="00B23672">
        <w:rPr>
          <w:rStyle w:val="Hyperlink"/>
          <w:rFonts w:ascii="Verdana" w:hAnsi="Verdana" w:cs="Verdana"/>
          <w:sz w:val="18"/>
          <w:szCs w:val="18"/>
        </w:rPr>
        <w:t>cmacz@cma.es.gov.br</w:t>
      </w:r>
    </w:hyperlink>
  </w:p>
  <w:p w:rsidR="00DB1FC8" w:rsidRDefault="00DB1FC8">
    <w:pPr>
      <w:pStyle w:val="Rodap"/>
    </w:pPr>
  </w:p>
  <w:p w:rsidR="00DB1FC8" w:rsidRPr="00454240" w:rsidRDefault="00DB1FC8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FC8" w:rsidRDefault="00DB1FC8">
      <w:r>
        <w:separator/>
      </w:r>
    </w:p>
  </w:footnote>
  <w:footnote w:type="continuationSeparator" w:id="0">
    <w:p w:rsidR="00DB1FC8" w:rsidRDefault="00DB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FC8" w:rsidRPr="005B0ECD" w:rsidRDefault="00DB1FC8" w:rsidP="005B0ECD">
    <w:pPr>
      <w:pStyle w:val="Cabealho"/>
      <w:jc w:val="center"/>
      <w:rPr>
        <w:rFonts w:ascii="Arabic Typesetting" w:hAnsi="Arabic Typesetting" w:cs="Arabic Typesetting"/>
        <w:sz w:val="44"/>
        <w:szCs w:val="44"/>
        <w:u w:val="single"/>
      </w:rPr>
    </w:pPr>
    <w:r w:rsidRPr="005B0ECD">
      <w:rPr>
        <w:rFonts w:ascii="Arabic Typesetting" w:hAnsi="Arabic Typesetting" w:cs="Arabic Typesetting"/>
        <w:noProof/>
        <w:color w:val="3366FF"/>
        <w:sz w:val="44"/>
        <w:szCs w:val="44"/>
        <w:lang w:eastAsia="pt-BR"/>
      </w:rPr>
      <w:drawing>
        <wp:anchor distT="0" distB="0" distL="114300" distR="114300" simplePos="0" relativeHeight="251657728" behindDoc="0" locked="0" layoutInCell="1" allowOverlap="1" wp14:anchorId="1F790D0B" wp14:editId="01F63099">
          <wp:simplePos x="0" y="0"/>
          <wp:positionH relativeFrom="column">
            <wp:posOffset>-53340</wp:posOffset>
          </wp:positionH>
          <wp:positionV relativeFrom="paragraph">
            <wp:posOffset>10795</wp:posOffset>
          </wp:positionV>
          <wp:extent cx="838200" cy="746760"/>
          <wp:effectExtent l="19050" t="19050" r="19050" b="1524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467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0ECD">
      <w:rPr>
        <w:rFonts w:ascii="Arabic Typesetting" w:hAnsi="Arabic Typesetting" w:cs="Arabic Typesetting"/>
        <w:sz w:val="44"/>
        <w:szCs w:val="44"/>
        <w:u w:val="single"/>
      </w:rPr>
      <w:t>Câmara Municipal de Aracruz</w:t>
    </w:r>
  </w:p>
  <w:p w:rsidR="00DB1FC8" w:rsidRPr="005B0ECD" w:rsidRDefault="00DB1FC8" w:rsidP="005B0ECD">
    <w:pPr>
      <w:pStyle w:val="Cabealho"/>
      <w:jc w:val="center"/>
      <w:rPr>
        <w:rFonts w:ascii="Arabic Typesetting" w:hAnsi="Arabic Typesetting" w:cs="Arabic Typesetting"/>
        <w:sz w:val="44"/>
        <w:szCs w:val="44"/>
      </w:rPr>
    </w:pPr>
    <w:r w:rsidRPr="005B0ECD">
      <w:rPr>
        <w:rFonts w:ascii="Arabic Typesetting" w:hAnsi="Arabic Typesetting" w:cs="Arabic Typesetting"/>
        <w:b/>
        <w:sz w:val="44"/>
        <w:szCs w:val="44"/>
      </w:rPr>
      <w:t>ESTADO DO ESPIRITO SANTO</w:t>
    </w:r>
  </w:p>
  <w:p w:rsidR="00DB1FC8" w:rsidRDefault="00DB1FC8" w:rsidP="00314F8E">
    <w:pPr>
      <w:pStyle w:val="Cabealho"/>
      <w:ind w:left="-284"/>
      <w:jc w:val="center"/>
    </w:pPr>
  </w:p>
  <w:p w:rsidR="00DB1FC8" w:rsidRDefault="00DB1F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17E4A"/>
    <w:rsid w:val="000206E0"/>
    <w:rsid w:val="00021E41"/>
    <w:rsid w:val="000611C5"/>
    <w:rsid w:val="00074147"/>
    <w:rsid w:val="0007733A"/>
    <w:rsid w:val="00083A46"/>
    <w:rsid w:val="00094997"/>
    <w:rsid w:val="000B447E"/>
    <w:rsid w:val="000C4DB2"/>
    <w:rsid w:val="000D420A"/>
    <w:rsid w:val="00104339"/>
    <w:rsid w:val="001153CE"/>
    <w:rsid w:val="00127989"/>
    <w:rsid w:val="00137D5A"/>
    <w:rsid w:val="00155133"/>
    <w:rsid w:val="0017033F"/>
    <w:rsid w:val="00185C07"/>
    <w:rsid w:val="0018669E"/>
    <w:rsid w:val="0019207C"/>
    <w:rsid w:val="001A1261"/>
    <w:rsid w:val="001E321F"/>
    <w:rsid w:val="00202375"/>
    <w:rsid w:val="00206B48"/>
    <w:rsid w:val="00220166"/>
    <w:rsid w:val="002207E0"/>
    <w:rsid w:val="00243637"/>
    <w:rsid w:val="002A00F7"/>
    <w:rsid w:val="002A1AF9"/>
    <w:rsid w:val="002B63CF"/>
    <w:rsid w:val="002C5921"/>
    <w:rsid w:val="00307694"/>
    <w:rsid w:val="00314F8E"/>
    <w:rsid w:val="003166A7"/>
    <w:rsid w:val="00320BAB"/>
    <w:rsid w:val="00370423"/>
    <w:rsid w:val="0037373B"/>
    <w:rsid w:val="003F0FD5"/>
    <w:rsid w:val="0040089C"/>
    <w:rsid w:val="00407A84"/>
    <w:rsid w:val="00447253"/>
    <w:rsid w:val="00454240"/>
    <w:rsid w:val="004636A6"/>
    <w:rsid w:val="00466C6F"/>
    <w:rsid w:val="00472CB9"/>
    <w:rsid w:val="00475FE3"/>
    <w:rsid w:val="00493E6D"/>
    <w:rsid w:val="004B18AE"/>
    <w:rsid w:val="004D32F1"/>
    <w:rsid w:val="004F1182"/>
    <w:rsid w:val="004F20CF"/>
    <w:rsid w:val="00575017"/>
    <w:rsid w:val="00597C79"/>
    <w:rsid w:val="005B0ECD"/>
    <w:rsid w:val="005B2182"/>
    <w:rsid w:val="005B6257"/>
    <w:rsid w:val="005C7652"/>
    <w:rsid w:val="005F1FFF"/>
    <w:rsid w:val="005F57DA"/>
    <w:rsid w:val="006079B8"/>
    <w:rsid w:val="00624F0C"/>
    <w:rsid w:val="00627491"/>
    <w:rsid w:val="0065603D"/>
    <w:rsid w:val="006615DF"/>
    <w:rsid w:val="00664336"/>
    <w:rsid w:val="006650D6"/>
    <w:rsid w:val="006A207A"/>
    <w:rsid w:val="006E62EF"/>
    <w:rsid w:val="007079AA"/>
    <w:rsid w:val="00721B9B"/>
    <w:rsid w:val="00727788"/>
    <w:rsid w:val="00735C4B"/>
    <w:rsid w:val="00776C82"/>
    <w:rsid w:val="00780432"/>
    <w:rsid w:val="007B2016"/>
    <w:rsid w:val="007B2F23"/>
    <w:rsid w:val="007C3FDD"/>
    <w:rsid w:val="007F7866"/>
    <w:rsid w:val="008040F8"/>
    <w:rsid w:val="0084360A"/>
    <w:rsid w:val="00853A57"/>
    <w:rsid w:val="00861EF3"/>
    <w:rsid w:val="00870E22"/>
    <w:rsid w:val="0088271B"/>
    <w:rsid w:val="00895E9D"/>
    <w:rsid w:val="008A7419"/>
    <w:rsid w:val="008B26F7"/>
    <w:rsid w:val="008E2FDC"/>
    <w:rsid w:val="00906720"/>
    <w:rsid w:val="0091476F"/>
    <w:rsid w:val="0092743F"/>
    <w:rsid w:val="00931860"/>
    <w:rsid w:val="00950639"/>
    <w:rsid w:val="0097443E"/>
    <w:rsid w:val="00976031"/>
    <w:rsid w:val="00981264"/>
    <w:rsid w:val="009B5A3F"/>
    <w:rsid w:val="00A21DB1"/>
    <w:rsid w:val="00A52946"/>
    <w:rsid w:val="00A539BB"/>
    <w:rsid w:val="00A631FC"/>
    <w:rsid w:val="00A74FB4"/>
    <w:rsid w:val="00A8332A"/>
    <w:rsid w:val="00A97347"/>
    <w:rsid w:val="00AA2B4D"/>
    <w:rsid w:val="00AD3FF1"/>
    <w:rsid w:val="00B1473B"/>
    <w:rsid w:val="00B37CFA"/>
    <w:rsid w:val="00B42699"/>
    <w:rsid w:val="00B50F4E"/>
    <w:rsid w:val="00B84C44"/>
    <w:rsid w:val="00BB25D2"/>
    <w:rsid w:val="00BC0E8B"/>
    <w:rsid w:val="00BC4759"/>
    <w:rsid w:val="00BF05E0"/>
    <w:rsid w:val="00C26D78"/>
    <w:rsid w:val="00C45B76"/>
    <w:rsid w:val="00C56933"/>
    <w:rsid w:val="00C667C6"/>
    <w:rsid w:val="00C6780D"/>
    <w:rsid w:val="00C67D96"/>
    <w:rsid w:val="00C70639"/>
    <w:rsid w:val="00C779D5"/>
    <w:rsid w:val="00CB289C"/>
    <w:rsid w:val="00CB5505"/>
    <w:rsid w:val="00CE4693"/>
    <w:rsid w:val="00CE7134"/>
    <w:rsid w:val="00CE7F09"/>
    <w:rsid w:val="00CF1662"/>
    <w:rsid w:val="00D0410F"/>
    <w:rsid w:val="00D35F16"/>
    <w:rsid w:val="00D4327A"/>
    <w:rsid w:val="00D448EA"/>
    <w:rsid w:val="00D56744"/>
    <w:rsid w:val="00D612B1"/>
    <w:rsid w:val="00D657CA"/>
    <w:rsid w:val="00D7342F"/>
    <w:rsid w:val="00D83066"/>
    <w:rsid w:val="00D86C05"/>
    <w:rsid w:val="00DB1FC8"/>
    <w:rsid w:val="00DC77C5"/>
    <w:rsid w:val="00DD4B53"/>
    <w:rsid w:val="00DD7AAC"/>
    <w:rsid w:val="00DF6002"/>
    <w:rsid w:val="00E041B0"/>
    <w:rsid w:val="00E249FF"/>
    <w:rsid w:val="00E25A02"/>
    <w:rsid w:val="00E61933"/>
    <w:rsid w:val="00E654ED"/>
    <w:rsid w:val="00E95DEB"/>
    <w:rsid w:val="00EB7168"/>
    <w:rsid w:val="00ED0673"/>
    <w:rsid w:val="00EE0236"/>
    <w:rsid w:val="00EE45F4"/>
    <w:rsid w:val="00EF2E93"/>
    <w:rsid w:val="00EF3409"/>
    <w:rsid w:val="00F1211E"/>
    <w:rsid w:val="00F14782"/>
    <w:rsid w:val="00F25E29"/>
    <w:rsid w:val="00F32223"/>
    <w:rsid w:val="00F45FFE"/>
    <w:rsid w:val="00F472A3"/>
    <w:rsid w:val="00F61890"/>
    <w:rsid w:val="00F83EE3"/>
    <w:rsid w:val="00F95DB1"/>
    <w:rsid w:val="00F971A1"/>
    <w:rsid w:val="00FA63BE"/>
    <w:rsid w:val="00FB58E7"/>
    <w:rsid w:val="00FB65B2"/>
    <w:rsid w:val="00FC2B23"/>
    <w:rsid w:val="00FE3B06"/>
    <w:rsid w:val="00FF0BF0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0390EEB9"/>
  <w15:docId w15:val="{3A0E109B-800B-42B4-8325-0621ACBD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customStyle="1" w:styleId="ilad">
    <w:name w:val="il_ad"/>
    <w:basedOn w:val="Fontepargpadro"/>
    <w:rsid w:val="00882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6BF96-9E0D-4787-907E-12B1AC6F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1842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Fábio Netto da Silva</cp:lastModifiedBy>
  <cp:revision>15</cp:revision>
  <cp:lastPrinted>2019-09-11T13:51:00Z</cp:lastPrinted>
  <dcterms:created xsi:type="dcterms:W3CDTF">2019-09-25T10:19:00Z</dcterms:created>
  <dcterms:modified xsi:type="dcterms:W3CDTF">2019-09-25T15:15:00Z</dcterms:modified>
</cp:coreProperties>
</file>