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A49" w:rsidRPr="000A2D7F" w:rsidRDefault="00D41A49" w:rsidP="00B20366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8"/>
          <w:szCs w:val="24"/>
          <w:u w:val="single"/>
        </w:rPr>
      </w:pPr>
      <w:r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EMENDA </w:t>
      </w:r>
      <w:r w:rsidR="000B5D9B">
        <w:rPr>
          <w:rFonts w:ascii="Arial" w:eastAsia="Arial" w:hAnsi="Arial" w:cs="Arial"/>
          <w:b/>
          <w:sz w:val="28"/>
          <w:szCs w:val="24"/>
          <w:u w:val="single"/>
        </w:rPr>
        <w:t>MODIFICATIVA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 N° </w:t>
      </w:r>
      <w:r w:rsidR="000A2D7F"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       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>/201</w:t>
      </w:r>
      <w:r w:rsidR="000A2D7F" w:rsidRPr="000A2D7F">
        <w:rPr>
          <w:rFonts w:ascii="Arial" w:eastAsia="Arial" w:hAnsi="Arial" w:cs="Arial"/>
          <w:b/>
          <w:sz w:val="28"/>
          <w:szCs w:val="24"/>
          <w:u w:val="single"/>
        </w:rPr>
        <w:t>9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 AO SUBSTITUTIVO </w:t>
      </w:r>
      <w:r w:rsidR="0081197E" w:rsidRPr="000A2D7F">
        <w:rPr>
          <w:rFonts w:ascii="Arial" w:eastAsia="Arial" w:hAnsi="Arial" w:cs="Arial"/>
          <w:b/>
          <w:sz w:val="28"/>
          <w:szCs w:val="24"/>
          <w:u w:val="single"/>
        </w:rPr>
        <w:t>D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>O PROJETO DE LEI Nº 0</w:t>
      </w:r>
      <w:r w:rsidR="0081197E" w:rsidRPr="000A2D7F">
        <w:rPr>
          <w:rFonts w:ascii="Arial" w:eastAsia="Arial" w:hAnsi="Arial" w:cs="Arial"/>
          <w:b/>
          <w:sz w:val="28"/>
          <w:szCs w:val="24"/>
          <w:u w:val="single"/>
        </w:rPr>
        <w:t>21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>/2018</w:t>
      </w:r>
    </w:p>
    <w:p w:rsidR="00D41A49" w:rsidRPr="00B8299B" w:rsidRDefault="00D41A49" w:rsidP="00B20366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D41A49" w:rsidRPr="00B8299B" w:rsidRDefault="00D41A49" w:rsidP="00B20366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41A49" w:rsidRPr="00B8299B" w:rsidRDefault="00D41A49" w:rsidP="00B20366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B413F9" w:rsidRDefault="000B5D9B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r>
        <w:rPr>
          <w:rFonts w:ascii="Arial" w:eastAsia="Arial" w:hAnsi="Arial" w:cs="Arial"/>
          <w:sz w:val="24"/>
          <w:szCs w:val="24"/>
        </w:rPr>
        <w:t>Altera o Inciso</w:t>
      </w:r>
      <w:r w:rsidR="00EE7C6B">
        <w:rPr>
          <w:rFonts w:ascii="Arial" w:eastAsia="Arial" w:hAnsi="Arial" w:cs="Arial"/>
          <w:sz w:val="24"/>
          <w:szCs w:val="24"/>
        </w:rPr>
        <w:t xml:space="preserve"> II</w:t>
      </w:r>
      <w:r>
        <w:rPr>
          <w:rFonts w:ascii="Arial" w:eastAsia="Arial" w:hAnsi="Arial" w:cs="Arial"/>
          <w:sz w:val="24"/>
          <w:szCs w:val="24"/>
        </w:rPr>
        <w:t xml:space="preserve"> do Artigo </w:t>
      </w:r>
      <w:r w:rsidR="007F3586"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6º do Substitutivo ao Projeto de Lei nº 021/2018, o qual passará a ter a seguinte redação</w:t>
      </w:r>
      <w:r w:rsidR="008A500F">
        <w:rPr>
          <w:rFonts w:ascii="Arial" w:eastAsia="Arial" w:hAnsi="Arial" w:cs="Arial"/>
          <w:sz w:val="24"/>
          <w:szCs w:val="24"/>
        </w:rPr>
        <w:t>:</w:t>
      </w:r>
    </w:p>
    <w:p w:rsidR="000A2D7F" w:rsidRDefault="000A2D7F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B20366" w:rsidRPr="006B5EAD" w:rsidRDefault="000A2D7F" w:rsidP="00514991">
      <w:pPr>
        <w:pStyle w:val="Default"/>
        <w:jc w:val="both"/>
        <w:rPr>
          <w:rFonts w:ascii="Arial" w:eastAsia="Arial" w:hAnsi="Arial" w:cs="Arial"/>
          <w:i/>
          <w:color w:val="auto"/>
          <w:lang w:eastAsia="pt-BR"/>
        </w:rPr>
      </w:pPr>
      <w:r w:rsidRPr="006B5EAD">
        <w:rPr>
          <w:rFonts w:ascii="Arial" w:eastAsia="Arial" w:hAnsi="Arial" w:cs="Arial"/>
          <w:i/>
        </w:rPr>
        <w:t xml:space="preserve"> </w:t>
      </w:r>
    </w:p>
    <w:p w:rsidR="000B5D9B" w:rsidRPr="000B5D9B" w:rsidRDefault="00610589" w:rsidP="000B5D9B">
      <w:pPr>
        <w:suppressAutoHyphens/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0B5D9B">
        <w:rPr>
          <w:rFonts w:ascii="Arial" w:eastAsia="Arial" w:hAnsi="Arial" w:cs="Arial"/>
          <w:sz w:val="24"/>
          <w:szCs w:val="24"/>
        </w:rPr>
        <w:t>“</w:t>
      </w:r>
      <w:r w:rsidR="000B5D9B" w:rsidRPr="000B5D9B">
        <w:rPr>
          <w:rFonts w:ascii="Arial" w:eastAsia="Arial" w:hAnsi="Arial" w:cs="Arial"/>
          <w:sz w:val="24"/>
          <w:szCs w:val="24"/>
        </w:rPr>
        <w:t>I</w:t>
      </w:r>
      <w:r w:rsidR="00EE7C6B">
        <w:rPr>
          <w:rFonts w:ascii="Arial" w:eastAsia="Arial" w:hAnsi="Arial" w:cs="Arial"/>
          <w:sz w:val="24"/>
          <w:szCs w:val="24"/>
        </w:rPr>
        <w:t xml:space="preserve">I </w:t>
      </w:r>
      <w:r w:rsidR="000B5D9B" w:rsidRPr="000B5D9B">
        <w:rPr>
          <w:rFonts w:ascii="Arial" w:eastAsia="Arial" w:hAnsi="Arial" w:cs="Arial"/>
          <w:sz w:val="24"/>
          <w:szCs w:val="24"/>
        </w:rPr>
        <w:t xml:space="preserve">– Taxa </w:t>
      </w:r>
      <w:r w:rsidR="00EE7C6B">
        <w:rPr>
          <w:rFonts w:ascii="Arial" w:eastAsia="Arial" w:hAnsi="Arial" w:cs="Arial"/>
          <w:sz w:val="24"/>
          <w:szCs w:val="24"/>
        </w:rPr>
        <w:t>de Vistoria do Veículo será de</w:t>
      </w:r>
      <w:r w:rsidR="000B5D9B">
        <w:rPr>
          <w:rFonts w:ascii="Arial" w:eastAsia="Arial" w:hAnsi="Arial" w:cs="Arial"/>
          <w:sz w:val="24"/>
          <w:szCs w:val="24"/>
        </w:rPr>
        <w:t xml:space="preserve"> </w:t>
      </w:r>
      <w:r w:rsidR="00EE7C6B">
        <w:rPr>
          <w:rFonts w:ascii="Arial" w:eastAsia="Arial" w:hAnsi="Arial" w:cs="Arial"/>
          <w:sz w:val="24"/>
          <w:szCs w:val="24"/>
        </w:rPr>
        <w:t>2</w:t>
      </w:r>
      <w:r w:rsidR="000B5D9B">
        <w:rPr>
          <w:rFonts w:ascii="Arial" w:eastAsia="Arial" w:hAnsi="Arial" w:cs="Arial"/>
          <w:sz w:val="24"/>
          <w:szCs w:val="24"/>
        </w:rPr>
        <w:t>3 (</w:t>
      </w:r>
      <w:r w:rsidR="00EE7C6B">
        <w:rPr>
          <w:rFonts w:ascii="Arial" w:eastAsia="Arial" w:hAnsi="Arial" w:cs="Arial"/>
          <w:sz w:val="24"/>
          <w:szCs w:val="24"/>
        </w:rPr>
        <w:t>vinte</w:t>
      </w:r>
      <w:r w:rsidR="000B5D9B">
        <w:rPr>
          <w:rFonts w:ascii="Arial" w:eastAsia="Arial" w:hAnsi="Arial" w:cs="Arial"/>
          <w:sz w:val="24"/>
          <w:szCs w:val="24"/>
        </w:rPr>
        <w:t xml:space="preserve"> e três) </w:t>
      </w:r>
      <w:proofErr w:type="spellStart"/>
      <w:r w:rsidR="000B5D9B">
        <w:rPr>
          <w:rFonts w:ascii="Arial" w:eastAsia="Arial" w:hAnsi="Arial" w:cs="Arial"/>
          <w:sz w:val="24"/>
          <w:szCs w:val="24"/>
        </w:rPr>
        <w:t>VRTE’s</w:t>
      </w:r>
      <w:proofErr w:type="spellEnd"/>
      <w:r w:rsidR="00EE7C6B">
        <w:rPr>
          <w:rFonts w:ascii="Arial" w:eastAsia="Arial" w:hAnsi="Arial" w:cs="Arial"/>
          <w:sz w:val="24"/>
          <w:szCs w:val="24"/>
        </w:rPr>
        <w:t>.”</w:t>
      </w:r>
    </w:p>
    <w:p w:rsidR="00CA14F4" w:rsidRPr="006B5EAD" w:rsidRDefault="00CA14F4" w:rsidP="00F250FD">
      <w:pPr>
        <w:suppressAutoHyphens/>
        <w:spacing w:after="0" w:line="24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bookmarkEnd w:id="0"/>
    <w:p w:rsidR="0008403B" w:rsidRPr="00F250FD" w:rsidRDefault="0008403B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F250FD" w:rsidRDefault="00F250FD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A2D7F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6B5EAD" w:rsidRDefault="006B5EAD" w:rsidP="00920EBE">
      <w:pPr>
        <w:suppressAutoHyphens/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0B5D9B" w:rsidRPr="000A2D7F" w:rsidRDefault="000B5D9B" w:rsidP="000B5D9B">
      <w:pPr>
        <w:suppressAutoHyphens/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emenda apresentada busca alterar os dispositivos relativos à autorização.</w:t>
      </w:r>
    </w:p>
    <w:p w:rsidR="000A2D7F" w:rsidRPr="00EA4D15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</w:p>
    <w:p w:rsidR="00D41A49" w:rsidRPr="00CC1B8E" w:rsidRDefault="00D41A49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B8299B">
        <w:rPr>
          <w:rFonts w:ascii="Arial" w:eastAsia="Arial" w:hAnsi="Arial" w:cs="Arial"/>
          <w:sz w:val="24"/>
          <w:szCs w:val="24"/>
        </w:rPr>
        <w:t>Aracruz</w:t>
      </w:r>
      <w:r w:rsidR="004B7F10">
        <w:rPr>
          <w:rFonts w:ascii="Arial" w:eastAsia="Arial" w:hAnsi="Arial" w:cs="Arial"/>
          <w:sz w:val="24"/>
          <w:szCs w:val="24"/>
        </w:rPr>
        <w:t xml:space="preserve"> – </w:t>
      </w:r>
      <w:r w:rsidRPr="00B8299B">
        <w:rPr>
          <w:rFonts w:ascii="Arial" w:eastAsia="Arial" w:hAnsi="Arial" w:cs="Arial"/>
          <w:sz w:val="24"/>
          <w:szCs w:val="24"/>
        </w:rPr>
        <w:t>ES</w:t>
      </w:r>
      <w:r w:rsidR="004B7F10">
        <w:rPr>
          <w:rFonts w:ascii="Arial" w:eastAsia="Arial" w:hAnsi="Arial" w:cs="Arial"/>
          <w:sz w:val="24"/>
          <w:szCs w:val="24"/>
        </w:rPr>
        <w:t>,</w:t>
      </w:r>
      <w:r w:rsidRPr="00B8299B">
        <w:rPr>
          <w:rFonts w:ascii="Arial" w:eastAsia="Arial" w:hAnsi="Arial" w:cs="Arial"/>
          <w:sz w:val="24"/>
          <w:szCs w:val="24"/>
        </w:rPr>
        <w:t xml:space="preserve"> </w:t>
      </w:r>
      <w:r w:rsidR="00EF497F">
        <w:rPr>
          <w:rFonts w:ascii="Arial" w:eastAsia="Arial" w:hAnsi="Arial" w:cs="Arial"/>
          <w:sz w:val="24"/>
          <w:szCs w:val="24"/>
        </w:rPr>
        <w:t>18</w:t>
      </w:r>
      <w:r w:rsidRPr="00B8299B">
        <w:rPr>
          <w:rFonts w:ascii="Arial" w:eastAsia="Arial" w:hAnsi="Arial" w:cs="Arial"/>
          <w:sz w:val="24"/>
          <w:szCs w:val="24"/>
        </w:rPr>
        <w:t xml:space="preserve"> </w:t>
      </w:r>
      <w:r w:rsidR="000A2D7F">
        <w:rPr>
          <w:rFonts w:ascii="Arial" w:eastAsia="Arial" w:hAnsi="Arial" w:cs="Arial"/>
          <w:sz w:val="24"/>
          <w:szCs w:val="24"/>
        </w:rPr>
        <w:t xml:space="preserve">de </w:t>
      </w:r>
      <w:r w:rsidR="00EF497F">
        <w:rPr>
          <w:rFonts w:ascii="Arial" w:eastAsia="Arial" w:hAnsi="Arial" w:cs="Arial"/>
          <w:sz w:val="24"/>
          <w:szCs w:val="24"/>
        </w:rPr>
        <w:t>junho</w:t>
      </w:r>
      <w:r w:rsidRPr="00B8299B">
        <w:rPr>
          <w:rFonts w:ascii="Arial" w:eastAsia="Arial" w:hAnsi="Arial" w:cs="Arial"/>
          <w:sz w:val="24"/>
          <w:szCs w:val="24"/>
        </w:rPr>
        <w:t xml:space="preserve"> de 201</w:t>
      </w:r>
      <w:r w:rsidR="000A2D7F">
        <w:rPr>
          <w:rFonts w:ascii="Arial" w:eastAsia="Arial" w:hAnsi="Arial" w:cs="Arial"/>
          <w:sz w:val="24"/>
          <w:szCs w:val="24"/>
        </w:rPr>
        <w:t>9</w:t>
      </w:r>
      <w:r w:rsidRPr="00B8299B">
        <w:rPr>
          <w:rFonts w:ascii="Arial" w:eastAsia="Arial" w:hAnsi="Arial" w:cs="Arial"/>
          <w:sz w:val="24"/>
          <w:szCs w:val="24"/>
        </w:rPr>
        <w:t>.</w:t>
      </w:r>
    </w:p>
    <w:p w:rsidR="00D41A49" w:rsidRPr="00B8299B" w:rsidRDefault="00D41A49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D41A49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8299B">
        <w:rPr>
          <w:rFonts w:ascii="Arial" w:eastAsia="Arial" w:hAnsi="Arial" w:cs="Arial"/>
          <w:b/>
          <w:sz w:val="24"/>
          <w:szCs w:val="24"/>
        </w:rPr>
        <w:t>FÁBIO NETTO DA SILVA</w:t>
      </w:r>
    </w:p>
    <w:p w:rsidR="00D41A49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8299B">
        <w:rPr>
          <w:rFonts w:ascii="Arial" w:eastAsia="Arial" w:hAnsi="Arial" w:cs="Arial"/>
          <w:b/>
          <w:sz w:val="24"/>
          <w:szCs w:val="24"/>
        </w:rPr>
        <w:t xml:space="preserve">VEREADOR </w:t>
      </w:r>
    </w:p>
    <w:p w:rsidR="00DB77A6" w:rsidRDefault="00DB77A6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sectPr w:rsidR="00DB77A6" w:rsidSect="000A2D7F">
      <w:headerReference w:type="default" r:id="rId8"/>
      <w:pgSz w:w="11906" w:h="16838"/>
      <w:pgMar w:top="1417" w:right="1274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279" w:rsidRDefault="00087279" w:rsidP="007F57FE">
      <w:pPr>
        <w:spacing w:after="0" w:line="240" w:lineRule="auto"/>
      </w:pPr>
      <w:r>
        <w:separator/>
      </w:r>
    </w:p>
  </w:endnote>
  <w:endnote w:type="continuationSeparator" w:id="0">
    <w:p w:rsidR="00087279" w:rsidRDefault="00087279" w:rsidP="007F5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279" w:rsidRDefault="00087279" w:rsidP="007F57FE">
      <w:pPr>
        <w:spacing w:after="0" w:line="240" w:lineRule="auto"/>
      </w:pPr>
      <w:r>
        <w:separator/>
      </w:r>
    </w:p>
  </w:footnote>
  <w:footnote w:type="continuationSeparator" w:id="0">
    <w:p w:rsidR="00087279" w:rsidRDefault="00087279" w:rsidP="007F5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9EA" w:rsidRDefault="002759EA">
    <w:pPr>
      <w:pStyle w:val="Cabealho"/>
    </w:pPr>
  </w:p>
  <w:p w:rsidR="002759EA" w:rsidRDefault="000A2D7F" w:rsidP="007F57FE">
    <w:pPr>
      <w:pStyle w:val="Cabealho"/>
      <w:jc w:val="center"/>
      <w:rPr>
        <w:rFonts w:ascii="Edwardian Script ITC" w:hAnsi="Edwardian Script ITC" w:cs="Edwardian Script ITC"/>
        <w:sz w:val="66"/>
        <w:szCs w:val="66"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7690E9" wp14:editId="63A20E0A">
          <wp:simplePos x="0" y="0"/>
          <wp:positionH relativeFrom="column">
            <wp:posOffset>-206375</wp:posOffset>
          </wp:positionH>
          <wp:positionV relativeFrom="paragraph">
            <wp:posOffset>276225</wp:posOffset>
          </wp:positionV>
          <wp:extent cx="1181735" cy="1043305"/>
          <wp:effectExtent l="0" t="0" r="0" b="4445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1043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9EA">
      <w:rPr>
        <w:rFonts w:ascii="Edwardian Script ITC" w:hAnsi="Edwardian Script ITC" w:cs="Edwardian Script ITC"/>
        <w:sz w:val="66"/>
        <w:szCs w:val="66"/>
        <w:u w:val="single"/>
      </w:rPr>
      <w:t xml:space="preserve"> </w:t>
    </w:r>
  </w:p>
  <w:p w:rsidR="002759EA" w:rsidRDefault="002759EA" w:rsidP="007F57FE">
    <w:pPr>
      <w:pStyle w:val="Cabealho"/>
      <w:jc w:val="center"/>
      <w:rPr>
        <w:b/>
        <w:sz w:val="28"/>
        <w:szCs w:val="28"/>
      </w:rPr>
    </w:pPr>
    <w:r>
      <w:rPr>
        <w:rFonts w:ascii="Edwardian Script ITC" w:hAnsi="Edwardian Script ITC" w:cs="Edwardian Script ITC"/>
        <w:sz w:val="66"/>
        <w:szCs w:val="66"/>
        <w:u w:val="single"/>
      </w:rPr>
      <w:t>C</w:t>
    </w:r>
    <w:r>
      <w:rPr>
        <w:rFonts w:ascii="Edwardian Script ITC" w:hAnsi="Edwardian Script ITC" w:cs="Edwardian Script ITC"/>
        <w:sz w:val="72"/>
        <w:szCs w:val="72"/>
        <w:u w:val="single"/>
      </w:rPr>
      <w:t>âmara Municipal de Aracruz</w:t>
    </w:r>
  </w:p>
  <w:p w:rsidR="002759EA" w:rsidRDefault="002759EA" w:rsidP="007F57FE">
    <w:pPr>
      <w:pStyle w:val="Cabealho"/>
      <w:jc w:val="center"/>
      <w:rPr>
        <w:b/>
        <w:sz w:val="28"/>
        <w:szCs w:val="28"/>
      </w:rPr>
    </w:pPr>
  </w:p>
  <w:p w:rsidR="002759EA" w:rsidRDefault="002759EA" w:rsidP="007F57FE">
    <w:pPr>
      <w:pStyle w:val="Cabealho"/>
      <w:jc w:val="center"/>
    </w:pPr>
    <w:r>
      <w:rPr>
        <w:b/>
        <w:sz w:val="28"/>
        <w:szCs w:val="28"/>
      </w:rPr>
      <w:t>ESTADO DO ESPIRITO SANTO</w:t>
    </w:r>
  </w:p>
  <w:p w:rsidR="002759EA" w:rsidRDefault="002759EA" w:rsidP="007F57FE">
    <w:pPr>
      <w:pStyle w:val="Cabealho"/>
    </w:pPr>
  </w:p>
  <w:p w:rsidR="002759EA" w:rsidRDefault="002759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C1D49"/>
    <w:multiLevelType w:val="hybridMultilevel"/>
    <w:tmpl w:val="570247BA"/>
    <w:lvl w:ilvl="0" w:tplc="22046378">
      <w:start w:val="1"/>
      <w:numFmt w:val="upperRoman"/>
      <w:lvlText w:val="%1."/>
      <w:lvlJc w:val="left"/>
      <w:pPr>
        <w:ind w:left="17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1E11E8">
      <w:start w:val="1"/>
      <w:numFmt w:val="lowerLetter"/>
      <w:lvlText w:val="%2"/>
      <w:lvlJc w:val="left"/>
      <w:pPr>
        <w:ind w:left="24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821E62">
      <w:start w:val="1"/>
      <w:numFmt w:val="lowerRoman"/>
      <w:lvlText w:val="%3"/>
      <w:lvlJc w:val="left"/>
      <w:pPr>
        <w:ind w:left="32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E6574C">
      <w:start w:val="1"/>
      <w:numFmt w:val="decimal"/>
      <w:lvlText w:val="%4"/>
      <w:lvlJc w:val="left"/>
      <w:pPr>
        <w:ind w:left="39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DE3738">
      <w:start w:val="1"/>
      <w:numFmt w:val="lowerLetter"/>
      <w:lvlText w:val="%5"/>
      <w:lvlJc w:val="left"/>
      <w:pPr>
        <w:ind w:left="46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F45146">
      <w:start w:val="1"/>
      <w:numFmt w:val="lowerRoman"/>
      <w:lvlText w:val="%6"/>
      <w:lvlJc w:val="left"/>
      <w:pPr>
        <w:ind w:left="53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64DC04">
      <w:start w:val="1"/>
      <w:numFmt w:val="decimal"/>
      <w:lvlText w:val="%7"/>
      <w:lvlJc w:val="left"/>
      <w:pPr>
        <w:ind w:left="60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5E265C">
      <w:start w:val="1"/>
      <w:numFmt w:val="lowerLetter"/>
      <w:lvlText w:val="%8"/>
      <w:lvlJc w:val="left"/>
      <w:pPr>
        <w:ind w:left="68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8607BA">
      <w:start w:val="1"/>
      <w:numFmt w:val="lowerRoman"/>
      <w:lvlText w:val="%9"/>
      <w:lvlJc w:val="left"/>
      <w:pPr>
        <w:ind w:left="75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892D04"/>
    <w:multiLevelType w:val="hybridMultilevel"/>
    <w:tmpl w:val="65224C94"/>
    <w:lvl w:ilvl="0" w:tplc="30861082">
      <w:start w:val="1"/>
      <w:numFmt w:val="upperRoman"/>
      <w:lvlText w:val="%1"/>
      <w:lvlJc w:val="left"/>
      <w:pPr>
        <w:ind w:left="18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182298">
      <w:start w:val="1"/>
      <w:numFmt w:val="lowerLetter"/>
      <w:lvlText w:val="%2"/>
      <w:lvlJc w:val="left"/>
      <w:pPr>
        <w:ind w:left="25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00E734">
      <w:start w:val="1"/>
      <w:numFmt w:val="lowerRoman"/>
      <w:lvlText w:val="%3"/>
      <w:lvlJc w:val="left"/>
      <w:pPr>
        <w:ind w:left="3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48210">
      <w:start w:val="1"/>
      <w:numFmt w:val="decimal"/>
      <w:lvlText w:val="%4"/>
      <w:lvlJc w:val="left"/>
      <w:pPr>
        <w:ind w:left="3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72BEC2">
      <w:start w:val="1"/>
      <w:numFmt w:val="lowerLetter"/>
      <w:lvlText w:val="%5"/>
      <w:lvlJc w:val="left"/>
      <w:pPr>
        <w:ind w:left="4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782C8C">
      <w:start w:val="1"/>
      <w:numFmt w:val="lowerRoman"/>
      <w:lvlText w:val="%6"/>
      <w:lvlJc w:val="left"/>
      <w:pPr>
        <w:ind w:left="5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7A2524">
      <w:start w:val="1"/>
      <w:numFmt w:val="decimal"/>
      <w:lvlText w:val="%7"/>
      <w:lvlJc w:val="left"/>
      <w:pPr>
        <w:ind w:left="6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08B4CE">
      <w:start w:val="1"/>
      <w:numFmt w:val="lowerLetter"/>
      <w:lvlText w:val="%8"/>
      <w:lvlJc w:val="left"/>
      <w:pPr>
        <w:ind w:left="6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1A8614">
      <w:start w:val="1"/>
      <w:numFmt w:val="lowerRoman"/>
      <w:lvlText w:val="%9"/>
      <w:lvlJc w:val="left"/>
      <w:pPr>
        <w:ind w:left="7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CCC7929"/>
    <w:multiLevelType w:val="hybridMultilevel"/>
    <w:tmpl w:val="FD80D0D2"/>
    <w:lvl w:ilvl="0" w:tplc="C13E055C">
      <w:start w:val="1"/>
      <w:numFmt w:val="upperRoman"/>
      <w:lvlText w:val="%1"/>
      <w:lvlJc w:val="left"/>
      <w:pPr>
        <w:ind w:left="1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4CF314">
      <w:start w:val="1"/>
      <w:numFmt w:val="lowerLetter"/>
      <w:lvlText w:val="%2"/>
      <w:lvlJc w:val="left"/>
      <w:pPr>
        <w:ind w:left="24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0A6A8E">
      <w:start w:val="1"/>
      <w:numFmt w:val="lowerRoman"/>
      <w:lvlText w:val="%3"/>
      <w:lvlJc w:val="left"/>
      <w:pPr>
        <w:ind w:left="3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E8B9B8">
      <w:start w:val="1"/>
      <w:numFmt w:val="decimal"/>
      <w:lvlText w:val="%4"/>
      <w:lvlJc w:val="left"/>
      <w:pPr>
        <w:ind w:left="39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5ABD3C">
      <w:start w:val="1"/>
      <w:numFmt w:val="lowerLetter"/>
      <w:lvlText w:val="%5"/>
      <w:lvlJc w:val="left"/>
      <w:pPr>
        <w:ind w:left="46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EABF46">
      <w:start w:val="1"/>
      <w:numFmt w:val="lowerRoman"/>
      <w:lvlText w:val="%6"/>
      <w:lvlJc w:val="left"/>
      <w:pPr>
        <w:ind w:left="53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12064E">
      <w:start w:val="1"/>
      <w:numFmt w:val="decimal"/>
      <w:lvlText w:val="%7"/>
      <w:lvlJc w:val="left"/>
      <w:pPr>
        <w:ind w:left="6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40A122">
      <w:start w:val="1"/>
      <w:numFmt w:val="lowerLetter"/>
      <w:lvlText w:val="%8"/>
      <w:lvlJc w:val="left"/>
      <w:pPr>
        <w:ind w:left="6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685D6A">
      <w:start w:val="1"/>
      <w:numFmt w:val="lowerRoman"/>
      <w:lvlText w:val="%9"/>
      <w:lvlJc w:val="left"/>
      <w:pPr>
        <w:ind w:left="7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FE"/>
    <w:rsid w:val="00005A2A"/>
    <w:rsid w:val="00067EE0"/>
    <w:rsid w:val="00080E00"/>
    <w:rsid w:val="0008403B"/>
    <w:rsid w:val="00084061"/>
    <w:rsid w:val="00086F6C"/>
    <w:rsid w:val="00087279"/>
    <w:rsid w:val="000A23B2"/>
    <w:rsid w:val="000A2700"/>
    <w:rsid w:val="000A2D7F"/>
    <w:rsid w:val="000B5D9B"/>
    <w:rsid w:val="000C3F68"/>
    <w:rsid w:val="001053ED"/>
    <w:rsid w:val="00135E67"/>
    <w:rsid w:val="001435C5"/>
    <w:rsid w:val="0014423A"/>
    <w:rsid w:val="00154F63"/>
    <w:rsid w:val="001809BC"/>
    <w:rsid w:val="00222587"/>
    <w:rsid w:val="00222BEB"/>
    <w:rsid w:val="00223283"/>
    <w:rsid w:val="00225AB0"/>
    <w:rsid w:val="002425A2"/>
    <w:rsid w:val="00251AAC"/>
    <w:rsid w:val="00267F9B"/>
    <w:rsid w:val="002759EA"/>
    <w:rsid w:val="00287D43"/>
    <w:rsid w:val="002A6272"/>
    <w:rsid w:val="002D45B5"/>
    <w:rsid w:val="002F5971"/>
    <w:rsid w:val="0039271D"/>
    <w:rsid w:val="003A559D"/>
    <w:rsid w:val="003C4787"/>
    <w:rsid w:val="003C70C0"/>
    <w:rsid w:val="003D0D79"/>
    <w:rsid w:val="003E3AE8"/>
    <w:rsid w:val="003F2849"/>
    <w:rsid w:val="00430EEB"/>
    <w:rsid w:val="004802B2"/>
    <w:rsid w:val="00482E0F"/>
    <w:rsid w:val="004B0944"/>
    <w:rsid w:val="004B7F10"/>
    <w:rsid w:val="004C780E"/>
    <w:rsid w:val="0051134A"/>
    <w:rsid w:val="00514991"/>
    <w:rsid w:val="00515E0A"/>
    <w:rsid w:val="00525270"/>
    <w:rsid w:val="00534618"/>
    <w:rsid w:val="00546487"/>
    <w:rsid w:val="00556D4B"/>
    <w:rsid w:val="005B4D4B"/>
    <w:rsid w:val="005B6944"/>
    <w:rsid w:val="005C2196"/>
    <w:rsid w:val="005D303D"/>
    <w:rsid w:val="005E0367"/>
    <w:rsid w:val="005E6B64"/>
    <w:rsid w:val="005F0453"/>
    <w:rsid w:val="005F2E86"/>
    <w:rsid w:val="00610589"/>
    <w:rsid w:val="006205B9"/>
    <w:rsid w:val="006346EC"/>
    <w:rsid w:val="00641664"/>
    <w:rsid w:val="006B5EAD"/>
    <w:rsid w:val="006C1E5F"/>
    <w:rsid w:val="007015C8"/>
    <w:rsid w:val="00711183"/>
    <w:rsid w:val="007258F5"/>
    <w:rsid w:val="007502C1"/>
    <w:rsid w:val="007770A8"/>
    <w:rsid w:val="007851FC"/>
    <w:rsid w:val="00791FDA"/>
    <w:rsid w:val="007969CF"/>
    <w:rsid w:val="007B1E77"/>
    <w:rsid w:val="007B2F12"/>
    <w:rsid w:val="007B406F"/>
    <w:rsid w:val="007E0D2C"/>
    <w:rsid w:val="007F1297"/>
    <w:rsid w:val="007F3586"/>
    <w:rsid w:val="007F57FE"/>
    <w:rsid w:val="0081197E"/>
    <w:rsid w:val="00825DF3"/>
    <w:rsid w:val="00831BF6"/>
    <w:rsid w:val="008450C8"/>
    <w:rsid w:val="0084610B"/>
    <w:rsid w:val="0086466A"/>
    <w:rsid w:val="008A500F"/>
    <w:rsid w:val="008A7061"/>
    <w:rsid w:val="008B096F"/>
    <w:rsid w:val="008C1D6E"/>
    <w:rsid w:val="008D3748"/>
    <w:rsid w:val="008E5258"/>
    <w:rsid w:val="00902674"/>
    <w:rsid w:val="00904CC1"/>
    <w:rsid w:val="009119D3"/>
    <w:rsid w:val="009122A2"/>
    <w:rsid w:val="009148F5"/>
    <w:rsid w:val="00915771"/>
    <w:rsid w:val="00920EBE"/>
    <w:rsid w:val="00954642"/>
    <w:rsid w:val="009C5522"/>
    <w:rsid w:val="009C757E"/>
    <w:rsid w:val="00A02D44"/>
    <w:rsid w:val="00A0328E"/>
    <w:rsid w:val="00A07D92"/>
    <w:rsid w:val="00A25A57"/>
    <w:rsid w:val="00A26CB2"/>
    <w:rsid w:val="00A31911"/>
    <w:rsid w:val="00A42837"/>
    <w:rsid w:val="00A61925"/>
    <w:rsid w:val="00A74197"/>
    <w:rsid w:val="00A7432E"/>
    <w:rsid w:val="00AA513B"/>
    <w:rsid w:val="00AC35D4"/>
    <w:rsid w:val="00AC6832"/>
    <w:rsid w:val="00AE649C"/>
    <w:rsid w:val="00AF04A1"/>
    <w:rsid w:val="00AF069E"/>
    <w:rsid w:val="00AF0DDD"/>
    <w:rsid w:val="00B114C8"/>
    <w:rsid w:val="00B20366"/>
    <w:rsid w:val="00B413F9"/>
    <w:rsid w:val="00B8299B"/>
    <w:rsid w:val="00BB2AF6"/>
    <w:rsid w:val="00BB334C"/>
    <w:rsid w:val="00BC2F5D"/>
    <w:rsid w:val="00BD4500"/>
    <w:rsid w:val="00BE099E"/>
    <w:rsid w:val="00C11057"/>
    <w:rsid w:val="00C20E6C"/>
    <w:rsid w:val="00C4182B"/>
    <w:rsid w:val="00C41C2E"/>
    <w:rsid w:val="00C6484A"/>
    <w:rsid w:val="00C6486F"/>
    <w:rsid w:val="00C71DBD"/>
    <w:rsid w:val="00C73903"/>
    <w:rsid w:val="00C913ED"/>
    <w:rsid w:val="00CA14F4"/>
    <w:rsid w:val="00CA6412"/>
    <w:rsid w:val="00CB1448"/>
    <w:rsid w:val="00CB69F6"/>
    <w:rsid w:val="00CC1B8E"/>
    <w:rsid w:val="00CC5E56"/>
    <w:rsid w:val="00D125A1"/>
    <w:rsid w:val="00D27FB8"/>
    <w:rsid w:val="00D41A49"/>
    <w:rsid w:val="00D44B4A"/>
    <w:rsid w:val="00D45D45"/>
    <w:rsid w:val="00D47CF7"/>
    <w:rsid w:val="00D7085E"/>
    <w:rsid w:val="00D73714"/>
    <w:rsid w:val="00D91039"/>
    <w:rsid w:val="00DA69DA"/>
    <w:rsid w:val="00DB65F4"/>
    <w:rsid w:val="00DB77A6"/>
    <w:rsid w:val="00E00A27"/>
    <w:rsid w:val="00E17819"/>
    <w:rsid w:val="00E40543"/>
    <w:rsid w:val="00E45353"/>
    <w:rsid w:val="00E57DDB"/>
    <w:rsid w:val="00E82869"/>
    <w:rsid w:val="00E84D90"/>
    <w:rsid w:val="00E859A1"/>
    <w:rsid w:val="00E933C0"/>
    <w:rsid w:val="00EA4D15"/>
    <w:rsid w:val="00EA7981"/>
    <w:rsid w:val="00EC3DA3"/>
    <w:rsid w:val="00EC6352"/>
    <w:rsid w:val="00EE7C6B"/>
    <w:rsid w:val="00EF497F"/>
    <w:rsid w:val="00F1202C"/>
    <w:rsid w:val="00F20997"/>
    <w:rsid w:val="00F24A96"/>
    <w:rsid w:val="00F250FD"/>
    <w:rsid w:val="00F311D5"/>
    <w:rsid w:val="00F40326"/>
    <w:rsid w:val="00FA03DD"/>
    <w:rsid w:val="00FA3B18"/>
    <w:rsid w:val="00FA6FF7"/>
    <w:rsid w:val="00FB51E4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E28E4F"/>
  <w15:docId w15:val="{323BB1A0-4EB0-41EB-963D-C28E6016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7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7FE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7FE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7FE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D45D45"/>
    <w:pPr>
      <w:spacing w:after="0" w:line="240" w:lineRule="auto"/>
    </w:pPr>
    <w:rPr>
      <w:rFonts w:eastAsiaTheme="minorEastAsia"/>
      <w:lang w:eastAsia="pt-BR"/>
    </w:rPr>
  </w:style>
  <w:style w:type="paragraph" w:customStyle="1" w:styleId="Default">
    <w:name w:val="Default"/>
    <w:rsid w:val="000A2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F9A45-F335-470A-9F08-8E6E6A12C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Fábio Netto da Silva</dc:creator>
  <cp:lastModifiedBy>Gabinete Fábio Netto da Silva</cp:lastModifiedBy>
  <cp:revision>7</cp:revision>
  <cp:lastPrinted>2019-06-18T20:11:00Z</cp:lastPrinted>
  <dcterms:created xsi:type="dcterms:W3CDTF">2019-05-17T17:10:00Z</dcterms:created>
  <dcterms:modified xsi:type="dcterms:W3CDTF">2019-06-18T20:11:00Z</dcterms:modified>
</cp:coreProperties>
</file>