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Altera a alínea “a.1” do inciso II do Artigo 8º</w:t>
      </w:r>
      <w:r w:rsidR="00B413F9">
        <w:rPr>
          <w:rFonts w:ascii="Arial" w:eastAsia="Arial" w:hAnsi="Arial" w:cs="Arial"/>
          <w:sz w:val="24"/>
          <w:szCs w:val="24"/>
        </w:rPr>
        <w:t xml:space="preserve"> do Substitutivo ao Projeto de </w:t>
      </w:r>
      <w:proofErr w:type="gramStart"/>
      <w:r w:rsidR="00B413F9">
        <w:rPr>
          <w:rFonts w:ascii="Arial" w:eastAsia="Arial" w:hAnsi="Arial" w:cs="Arial"/>
          <w:sz w:val="24"/>
          <w:szCs w:val="24"/>
        </w:rPr>
        <w:t>Lei  nº</w:t>
      </w:r>
      <w:proofErr w:type="gramEnd"/>
      <w:r w:rsidR="00B413F9">
        <w:rPr>
          <w:rFonts w:ascii="Arial" w:eastAsia="Arial" w:hAnsi="Arial" w:cs="Arial"/>
          <w:sz w:val="24"/>
          <w:szCs w:val="24"/>
        </w:rPr>
        <w:t xml:space="preserve"> 021/2018</w:t>
      </w:r>
      <w:r>
        <w:rPr>
          <w:rFonts w:ascii="Arial" w:eastAsia="Arial" w:hAnsi="Arial" w:cs="Arial"/>
          <w:sz w:val="24"/>
          <w:szCs w:val="24"/>
        </w:rPr>
        <w:t xml:space="preserve">, que 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A2D7F" w:rsidRPr="000A2D7F" w:rsidRDefault="000A2D7F" w:rsidP="00515E0A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514991" w:rsidRDefault="007B406F" w:rsidP="00514991">
      <w:pPr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514991">
        <w:rPr>
          <w:rFonts w:ascii="Arial" w:eastAsia="Arial" w:hAnsi="Arial" w:cs="Arial"/>
          <w:i/>
          <w:sz w:val="24"/>
          <w:szCs w:val="24"/>
        </w:rPr>
        <w:t>“</w:t>
      </w:r>
      <w:r w:rsidR="00514991" w:rsidRPr="00514991">
        <w:rPr>
          <w:rFonts w:ascii="Arial" w:eastAsia="Arial" w:hAnsi="Arial" w:cs="Arial"/>
          <w:i/>
          <w:sz w:val="24"/>
          <w:szCs w:val="24"/>
        </w:rPr>
        <w:t xml:space="preserve">a.1) Veículos com capacidade de 08(oito) a 28 (vinte e oito) lugares: o capital social realizado deverá ser igual ou superior a 10.000 (dez mil) </w:t>
      </w:r>
      <w:proofErr w:type="spellStart"/>
      <w:proofErr w:type="gramStart"/>
      <w:r w:rsidR="00514991" w:rsidRPr="00514991">
        <w:rPr>
          <w:rFonts w:ascii="Arial" w:eastAsia="Arial" w:hAnsi="Arial" w:cs="Arial"/>
          <w:i/>
          <w:sz w:val="24"/>
          <w:szCs w:val="24"/>
        </w:rPr>
        <w:t>VRTE's</w:t>
      </w:r>
      <w:proofErr w:type="spellEnd"/>
      <w:r w:rsidR="00514991" w:rsidRPr="00514991">
        <w:rPr>
          <w:rFonts w:ascii="Arial" w:eastAsia="Arial" w:hAnsi="Arial" w:cs="Arial"/>
          <w:i/>
          <w:sz w:val="24"/>
          <w:szCs w:val="24"/>
        </w:rPr>
        <w:t xml:space="preserve">  –</w:t>
      </w:r>
      <w:proofErr w:type="gramEnd"/>
      <w:r w:rsidR="00514991" w:rsidRPr="00514991">
        <w:rPr>
          <w:rFonts w:ascii="Arial" w:eastAsia="Arial" w:hAnsi="Arial" w:cs="Arial"/>
          <w:i/>
          <w:sz w:val="24"/>
          <w:szCs w:val="24"/>
        </w:rPr>
        <w:t xml:space="preserve"> Valor de Referência do Tesouro Estadual, por veículo;</w:t>
      </w:r>
      <w:r w:rsidR="00514991">
        <w:rPr>
          <w:rFonts w:ascii="Arial" w:eastAsia="Arial" w:hAnsi="Arial" w:cs="Arial"/>
          <w:i/>
          <w:sz w:val="24"/>
          <w:szCs w:val="24"/>
        </w:rPr>
        <w:t>”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515E0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514991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que veículos com capacidade inferior a 12 passageiros poderão operar no transporte de fretamento</w:t>
      </w:r>
      <w:r w:rsidR="00950F4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a emenda busca adequar o dispositivo.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A030E" w:rsidRDefault="00FA030E" w:rsidP="00FA030E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Aracruz – </w:t>
      </w:r>
      <w:proofErr w:type="gramStart"/>
      <w:r>
        <w:rPr>
          <w:rFonts w:ascii="Arial" w:eastAsia="Arial" w:hAnsi="Arial" w:cs="Arial"/>
          <w:sz w:val="24"/>
          <w:szCs w:val="24"/>
        </w:rPr>
        <w:t>ES,  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maio de 2019.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276" w:rsidRDefault="00CB3276" w:rsidP="007F57FE">
      <w:pPr>
        <w:spacing w:after="0" w:line="240" w:lineRule="auto"/>
      </w:pPr>
      <w:r>
        <w:separator/>
      </w:r>
    </w:p>
  </w:endnote>
  <w:endnote w:type="continuationSeparator" w:id="0">
    <w:p w:rsidR="00CB3276" w:rsidRDefault="00CB3276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276" w:rsidRDefault="00CB3276" w:rsidP="007F57FE">
      <w:pPr>
        <w:spacing w:after="0" w:line="240" w:lineRule="auto"/>
      </w:pPr>
      <w:r>
        <w:separator/>
      </w:r>
    </w:p>
  </w:footnote>
  <w:footnote w:type="continuationSeparator" w:id="0">
    <w:p w:rsidR="00CB3276" w:rsidRDefault="00CB3276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4061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222BEB"/>
    <w:rsid w:val="00223283"/>
    <w:rsid w:val="00225AB0"/>
    <w:rsid w:val="00251AAC"/>
    <w:rsid w:val="00267F9B"/>
    <w:rsid w:val="002759EA"/>
    <w:rsid w:val="00287D43"/>
    <w:rsid w:val="002F5971"/>
    <w:rsid w:val="0039271D"/>
    <w:rsid w:val="003A559D"/>
    <w:rsid w:val="003C4787"/>
    <w:rsid w:val="003D0D79"/>
    <w:rsid w:val="003E3AE8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50F4D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AF0DDD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6F"/>
    <w:rsid w:val="00C71DBD"/>
    <w:rsid w:val="00C73903"/>
    <w:rsid w:val="00CA14F4"/>
    <w:rsid w:val="00CB3276"/>
    <w:rsid w:val="00CC1B8E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C3DA3"/>
    <w:rsid w:val="00F1202C"/>
    <w:rsid w:val="00F20997"/>
    <w:rsid w:val="00F24A96"/>
    <w:rsid w:val="00F311D5"/>
    <w:rsid w:val="00FA030E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3A900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88F8-F6D6-40BF-A8FA-7592AD71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2018-12-12T16:17:00Z</cp:lastPrinted>
  <dcterms:created xsi:type="dcterms:W3CDTF">2019-05-15T20:19:00Z</dcterms:created>
  <dcterms:modified xsi:type="dcterms:W3CDTF">2019-05-20T15:15:00Z</dcterms:modified>
</cp:coreProperties>
</file>