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D44B4A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B20366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o</w:t>
      </w:r>
      <w:r w:rsidR="000A2D7F">
        <w:rPr>
          <w:rFonts w:ascii="Arial" w:eastAsia="Arial" w:hAnsi="Arial" w:cs="Arial"/>
          <w:sz w:val="24"/>
          <w:szCs w:val="24"/>
        </w:rPr>
        <w:t xml:space="preserve"> art. </w:t>
      </w:r>
      <w:r w:rsidR="007B406F">
        <w:rPr>
          <w:rFonts w:ascii="Arial" w:eastAsia="Arial" w:hAnsi="Arial" w:cs="Arial"/>
          <w:sz w:val="24"/>
          <w:szCs w:val="24"/>
        </w:rPr>
        <w:t>4</w:t>
      </w:r>
      <w:r w:rsidR="000A2D7F">
        <w:rPr>
          <w:rFonts w:ascii="Arial" w:eastAsia="Arial" w:hAnsi="Arial" w:cs="Arial"/>
          <w:sz w:val="24"/>
          <w:szCs w:val="24"/>
        </w:rPr>
        <w:t xml:space="preserve">º do Substitutivo ao Projeto de </w:t>
      </w:r>
      <w:r w:rsidR="00D73714">
        <w:rPr>
          <w:rFonts w:ascii="Arial" w:eastAsia="Arial" w:hAnsi="Arial" w:cs="Arial"/>
          <w:sz w:val="24"/>
          <w:szCs w:val="24"/>
        </w:rPr>
        <w:t>Lei nº</w:t>
      </w:r>
      <w:r w:rsidR="000A2D7F">
        <w:rPr>
          <w:rFonts w:ascii="Arial" w:eastAsia="Arial" w:hAnsi="Arial" w:cs="Arial"/>
          <w:sz w:val="24"/>
          <w:szCs w:val="24"/>
        </w:rPr>
        <w:t xml:space="preserve">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F5971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>passará a ter a</w:t>
      </w:r>
      <w:r w:rsidR="000A2D7F">
        <w:rPr>
          <w:rFonts w:ascii="Arial" w:eastAsia="Arial" w:hAnsi="Arial" w:cs="Arial"/>
          <w:sz w:val="24"/>
          <w:szCs w:val="24"/>
        </w:rPr>
        <w:t xml:space="preserve"> seguinte redação: </w:t>
      </w:r>
    </w:p>
    <w:p w:rsidR="000A2D7F" w:rsidRDefault="000A2D7F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B406F" w:rsidRPr="007F1297" w:rsidRDefault="007B406F" w:rsidP="007F1297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 w:rsidRPr="007F1297">
        <w:rPr>
          <w:rFonts w:ascii="Arial" w:eastAsia="Arial" w:hAnsi="Arial" w:cs="Arial"/>
          <w:b/>
          <w:i/>
          <w:sz w:val="24"/>
          <w:szCs w:val="24"/>
        </w:rPr>
        <w:t>Art. 4º</w:t>
      </w:r>
      <w:r w:rsidRPr="007F1297">
        <w:rPr>
          <w:rFonts w:ascii="Arial" w:eastAsia="Arial" w:hAnsi="Arial" w:cs="Arial"/>
          <w:i/>
          <w:sz w:val="24"/>
          <w:szCs w:val="24"/>
        </w:rPr>
        <w:t>. Para efeito de licenciamento e prestação do serviço de transporte</w:t>
      </w:r>
      <w:r w:rsidR="007F1297" w:rsidRPr="007F1297">
        <w:rPr>
          <w:rFonts w:ascii="Arial" w:eastAsia="Arial" w:hAnsi="Arial" w:cs="Arial"/>
          <w:i/>
          <w:sz w:val="24"/>
          <w:szCs w:val="24"/>
        </w:rPr>
        <w:t xml:space="preserve"> de</w:t>
      </w:r>
      <w:r w:rsidRPr="007F1297">
        <w:rPr>
          <w:rFonts w:ascii="Arial" w:eastAsia="Arial" w:hAnsi="Arial" w:cs="Arial"/>
          <w:i/>
          <w:sz w:val="24"/>
          <w:szCs w:val="24"/>
        </w:rPr>
        <w:t xml:space="preserve"> municipal de pessoas, considera-se: </w:t>
      </w:r>
    </w:p>
    <w:p w:rsidR="007B406F" w:rsidRPr="007F1297" w:rsidRDefault="007B406F" w:rsidP="007B406F">
      <w:pPr>
        <w:spacing w:after="0" w:line="259" w:lineRule="auto"/>
        <w:ind w:left="1457"/>
        <w:rPr>
          <w:rFonts w:ascii="Arial" w:eastAsia="Arial" w:hAnsi="Arial" w:cs="Arial"/>
          <w:i/>
          <w:sz w:val="24"/>
          <w:szCs w:val="24"/>
        </w:rPr>
      </w:pPr>
      <w:r w:rsidRPr="007F1297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B406F" w:rsidRPr="007B406F" w:rsidRDefault="007B406F" w:rsidP="007F1297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7B406F">
        <w:rPr>
          <w:rFonts w:ascii="Arial" w:eastAsia="Arial" w:hAnsi="Arial" w:cs="Arial"/>
          <w:b/>
          <w:i/>
          <w:sz w:val="24"/>
          <w:szCs w:val="24"/>
        </w:rPr>
        <w:t>I - Fretamento Contínuo</w:t>
      </w:r>
      <w:r w:rsidRPr="007B406F">
        <w:rPr>
          <w:rFonts w:ascii="Arial" w:eastAsia="Arial" w:hAnsi="Arial" w:cs="Arial"/>
          <w:i/>
          <w:sz w:val="24"/>
          <w:szCs w:val="24"/>
        </w:rPr>
        <w:t xml:space="preserve">: serviço autorizado pela SETRANS, destinado ao deslocamento de empregados e servidores de pessoas jurídicas privadas ou públicas, bem como de grupo de pessoas matriculadas ou inscritas em estabelecimento de ensino, desde que comprovado o vínculo, em caráter habitual, mediante contrato e emissão de documento fiscal, com pontos de origem e destino preestabelecidos, não aberto ao público, vedada qualquer característica do serviço de transporte coletivo e/ou a taxímetro municipal de Aracruz; </w:t>
      </w:r>
    </w:p>
    <w:p w:rsidR="007B406F" w:rsidRPr="007B406F" w:rsidRDefault="007B406F" w:rsidP="007F1297">
      <w:pPr>
        <w:spacing w:after="0" w:line="259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B406F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B406F" w:rsidRPr="007B406F" w:rsidRDefault="007B406F" w:rsidP="007F1297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7B406F">
        <w:rPr>
          <w:rFonts w:ascii="Arial" w:eastAsia="Arial" w:hAnsi="Arial" w:cs="Arial"/>
          <w:b/>
          <w:i/>
          <w:sz w:val="24"/>
          <w:szCs w:val="24"/>
        </w:rPr>
        <w:t>II - Fretamento Eventual</w:t>
      </w:r>
      <w:r w:rsidRPr="007B406F">
        <w:rPr>
          <w:rFonts w:ascii="Arial" w:eastAsia="Arial" w:hAnsi="Arial" w:cs="Arial"/>
          <w:i/>
          <w:sz w:val="24"/>
          <w:szCs w:val="24"/>
        </w:rPr>
        <w:t xml:space="preserve">: serviço autorizado pela SETRANS, destinado ao deslocamento eventual, não aberto ao público, de grupo fechado de pessoas devidamente identificadas em relação nominal e mediante emissão de documento fiscal apropriado, ambos de porte obrigatório no veículo, com finalidade turística, cultural, recreativa, religiosa ou assemelhada, com pontos de origem e destino preestabelecidos, sendo-lhe vedado praticar quaisquer características do serviço de transporte público municipal, tais como, o embarque ou desembarque de pessoas nos terminais rodoviários de passageiros e suas áreas de entorno, e a cobrança individual de passagens; </w:t>
      </w:r>
    </w:p>
    <w:p w:rsidR="007B406F" w:rsidRPr="007B406F" w:rsidRDefault="007B406F" w:rsidP="007F1297">
      <w:pPr>
        <w:spacing w:after="0" w:line="259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B406F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B406F" w:rsidRPr="007B406F" w:rsidRDefault="007B406F" w:rsidP="007F1297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7B406F">
        <w:rPr>
          <w:rFonts w:ascii="Arial" w:eastAsia="Arial" w:hAnsi="Arial" w:cs="Arial"/>
          <w:b/>
          <w:i/>
          <w:sz w:val="24"/>
          <w:szCs w:val="24"/>
        </w:rPr>
        <w:t>III - Transporte Fretado</w:t>
      </w:r>
      <w:r w:rsidRPr="007B406F">
        <w:rPr>
          <w:rFonts w:ascii="Arial" w:eastAsia="Arial" w:hAnsi="Arial" w:cs="Arial"/>
          <w:i/>
          <w:sz w:val="24"/>
          <w:szCs w:val="24"/>
        </w:rPr>
        <w:t>: serviço remunerado de transporte rodoviário municipal de pessoas, não aberto ao público, prestado mediante contrato bilateral de aluguel entre o transportador e grupo de pessoas ou entidades de direito público ou privado, prestado em veículo de aluguel, devidamente cadastrado mediante a emissão da respectiva documentação fiscal e da indispensável autorização da SETRANS, em conformidade com o art. 107, do Código de Trânsito Brasileiro - CTB;</w:t>
      </w:r>
      <w:r w:rsidR="007F1297">
        <w:rPr>
          <w:rFonts w:ascii="Arial" w:eastAsia="Arial" w:hAnsi="Arial" w:cs="Arial"/>
          <w:i/>
          <w:sz w:val="24"/>
          <w:szCs w:val="24"/>
        </w:rPr>
        <w:t>”</w:t>
      </w:r>
    </w:p>
    <w:p w:rsidR="000A2D7F" w:rsidRDefault="000A2D7F" w:rsidP="00B20366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B406F" w:rsidRPr="00B20366" w:rsidRDefault="007B406F" w:rsidP="00B20366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D41A49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63C4C" w:rsidRDefault="00763C4C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63C4C" w:rsidRDefault="00763C4C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0A2D7F" w:rsidRDefault="000A2D7F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A14F4" w:rsidRDefault="00CA14F4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:rsidR="000A2D7F" w:rsidRDefault="000A2D7F" w:rsidP="00D44B4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D44B4A" w:rsidP="00D44B4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instrumento pelo qual a Administração permitirá a execução do serviço de fretamento não pode ser precário como a autorização. Ao interessado que atender aos requisitos da lei deverá ser concedida a devida licença.</w:t>
      </w:r>
      <w:r w:rsidR="007B406F">
        <w:rPr>
          <w:rFonts w:ascii="Arial" w:eastAsia="Arial" w:hAnsi="Arial" w:cs="Arial"/>
          <w:sz w:val="24"/>
          <w:szCs w:val="24"/>
        </w:rPr>
        <w:t xml:space="preserve"> A emenda apresentada busca alterar os dispositivos relativos à autorização, devendo constar na redação</w:t>
      </w:r>
      <w:r w:rsidR="000E1247">
        <w:rPr>
          <w:rFonts w:ascii="Arial" w:eastAsia="Arial" w:hAnsi="Arial" w:cs="Arial"/>
          <w:sz w:val="24"/>
          <w:szCs w:val="24"/>
        </w:rPr>
        <w:t xml:space="preserve"> o instituto denominado</w:t>
      </w:r>
      <w:r w:rsidR="007B406F">
        <w:rPr>
          <w:rFonts w:ascii="Arial" w:eastAsia="Arial" w:hAnsi="Arial" w:cs="Arial"/>
          <w:sz w:val="24"/>
          <w:szCs w:val="24"/>
        </w:rPr>
        <w:t xml:space="preserve"> licença.</w:t>
      </w: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6739A" w:rsidRDefault="0096739A" w:rsidP="0096739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</w:t>
      </w:r>
      <w:r w:rsidR="00763C4C">
        <w:rPr>
          <w:rFonts w:ascii="Arial" w:eastAsia="Arial" w:hAnsi="Arial" w:cs="Arial"/>
          <w:sz w:val="24"/>
          <w:szCs w:val="24"/>
        </w:rPr>
        <w:t xml:space="preserve"> 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63C4C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9F" w:rsidRDefault="00C3709F" w:rsidP="007F57FE">
      <w:pPr>
        <w:spacing w:after="0" w:line="240" w:lineRule="auto"/>
      </w:pPr>
      <w:r>
        <w:separator/>
      </w:r>
    </w:p>
  </w:endnote>
  <w:endnote w:type="continuationSeparator" w:id="0">
    <w:p w:rsidR="00C3709F" w:rsidRDefault="00C3709F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9F" w:rsidRDefault="00C3709F" w:rsidP="007F57FE">
      <w:pPr>
        <w:spacing w:after="0" w:line="240" w:lineRule="auto"/>
      </w:pPr>
      <w:r>
        <w:separator/>
      </w:r>
    </w:p>
  </w:footnote>
  <w:footnote w:type="continuationSeparator" w:id="0">
    <w:p w:rsidR="00C3709F" w:rsidRDefault="00C3709F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6F6C"/>
    <w:rsid w:val="000A2700"/>
    <w:rsid w:val="000A2D7F"/>
    <w:rsid w:val="000C3F68"/>
    <w:rsid w:val="000E1247"/>
    <w:rsid w:val="001053ED"/>
    <w:rsid w:val="00135E67"/>
    <w:rsid w:val="001435C5"/>
    <w:rsid w:val="00154F63"/>
    <w:rsid w:val="001809BC"/>
    <w:rsid w:val="00222BEB"/>
    <w:rsid w:val="00223283"/>
    <w:rsid w:val="00251AAC"/>
    <w:rsid w:val="002759EA"/>
    <w:rsid w:val="00287D43"/>
    <w:rsid w:val="002F5971"/>
    <w:rsid w:val="0039271D"/>
    <w:rsid w:val="003A559D"/>
    <w:rsid w:val="003C4787"/>
    <w:rsid w:val="003D0D79"/>
    <w:rsid w:val="00430EEB"/>
    <w:rsid w:val="00482E0F"/>
    <w:rsid w:val="004B0944"/>
    <w:rsid w:val="004C780E"/>
    <w:rsid w:val="0051134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94346"/>
    <w:rsid w:val="006C1E5F"/>
    <w:rsid w:val="007015C8"/>
    <w:rsid w:val="007258F5"/>
    <w:rsid w:val="007502C1"/>
    <w:rsid w:val="00763C4C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B096F"/>
    <w:rsid w:val="008C1D6E"/>
    <w:rsid w:val="008E3F14"/>
    <w:rsid w:val="008E5258"/>
    <w:rsid w:val="00902674"/>
    <w:rsid w:val="00904CC1"/>
    <w:rsid w:val="009119D3"/>
    <w:rsid w:val="009122A2"/>
    <w:rsid w:val="00915771"/>
    <w:rsid w:val="00954642"/>
    <w:rsid w:val="0096739A"/>
    <w:rsid w:val="00985054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20366"/>
    <w:rsid w:val="00B8299B"/>
    <w:rsid w:val="00BB334C"/>
    <w:rsid w:val="00BC2F5D"/>
    <w:rsid w:val="00BE099E"/>
    <w:rsid w:val="00C11057"/>
    <w:rsid w:val="00C20E6C"/>
    <w:rsid w:val="00C3709F"/>
    <w:rsid w:val="00C4182B"/>
    <w:rsid w:val="00C41C2E"/>
    <w:rsid w:val="00C6486F"/>
    <w:rsid w:val="00C71DBD"/>
    <w:rsid w:val="00C73903"/>
    <w:rsid w:val="00CA14F4"/>
    <w:rsid w:val="00CB52D1"/>
    <w:rsid w:val="00CC1B8E"/>
    <w:rsid w:val="00D27FB8"/>
    <w:rsid w:val="00D41A49"/>
    <w:rsid w:val="00D44B4A"/>
    <w:rsid w:val="00D45D45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24A96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22088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8E6-72CB-4625-910B-2D2C9FDC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9</cp:revision>
  <cp:lastPrinted>2018-12-12T16:17:00Z</cp:lastPrinted>
  <dcterms:created xsi:type="dcterms:W3CDTF">2019-05-15T19:58:00Z</dcterms:created>
  <dcterms:modified xsi:type="dcterms:W3CDTF">2019-06-18T18:52:00Z</dcterms:modified>
</cp:coreProperties>
</file>