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89" w:rsidRDefault="00310189" w:rsidP="00310189">
      <w:pPr>
        <w:spacing w:line="360" w:lineRule="auto"/>
        <w:jc w:val="right"/>
      </w:pPr>
      <w:r>
        <w:tab/>
        <w:t>Aracruz, 02 de Maio de 2019.</w:t>
      </w:r>
    </w:p>
    <w:p w:rsidR="00310189" w:rsidRDefault="00310189" w:rsidP="00310189">
      <w:pPr>
        <w:spacing w:line="360" w:lineRule="auto"/>
        <w:jc w:val="both"/>
      </w:pPr>
    </w:p>
    <w:p w:rsidR="00310189" w:rsidRDefault="00310189" w:rsidP="00310189">
      <w:pPr>
        <w:jc w:val="both"/>
      </w:pPr>
      <w:r>
        <w:t>MENSAGEM Nº 017/2019</w:t>
      </w:r>
    </w:p>
    <w:p w:rsidR="00310189" w:rsidRDefault="00310189" w:rsidP="00310189">
      <w:pPr>
        <w:jc w:val="both"/>
      </w:pPr>
      <w:r>
        <w:t>SENHOR PRESIDENTE E SENHORES VEREADORES</w:t>
      </w:r>
    </w:p>
    <w:p w:rsidR="00310189" w:rsidRDefault="00310189" w:rsidP="00310189">
      <w:pPr>
        <w:spacing w:line="360" w:lineRule="auto"/>
        <w:jc w:val="both"/>
      </w:pPr>
    </w:p>
    <w:p w:rsidR="00310189" w:rsidRDefault="00310189" w:rsidP="00310189">
      <w:pPr>
        <w:spacing w:line="360" w:lineRule="auto"/>
        <w:jc w:val="both"/>
      </w:pPr>
    </w:p>
    <w:p w:rsidR="00310189" w:rsidRDefault="00310189" w:rsidP="00310189">
      <w:pPr>
        <w:spacing w:line="360" w:lineRule="auto"/>
        <w:jc w:val="both"/>
      </w:pPr>
    </w:p>
    <w:p w:rsidR="00310189" w:rsidRDefault="00310189" w:rsidP="00310189">
      <w:pPr>
        <w:tabs>
          <w:tab w:val="left" w:pos="0"/>
        </w:tabs>
        <w:spacing w:line="360" w:lineRule="auto"/>
        <w:jc w:val="both"/>
      </w:pPr>
    </w:p>
    <w:p w:rsidR="00310189" w:rsidRDefault="00310189" w:rsidP="00310189">
      <w:pPr>
        <w:tabs>
          <w:tab w:val="left" w:pos="0"/>
        </w:tabs>
        <w:spacing w:line="360" w:lineRule="auto"/>
        <w:ind w:firstLine="1134"/>
        <w:jc w:val="both"/>
      </w:pPr>
      <w:r>
        <w:tab/>
        <w:t xml:space="preserve">Encaminhamos para apreciação de Vossas Excelências o presente Projeto de Lei que dispõe sobre a alteração da Lei nº 2.895/06, incluindo a função gratificada para servidor efetivo ocupante do cargo de Vigia ou Agente do Sistema de Segurança, para supervisionar as atividades da Central de </w:t>
      </w:r>
      <w:proofErr w:type="spellStart"/>
      <w:r>
        <w:t>Videomonitoramento</w:t>
      </w:r>
      <w:proofErr w:type="spellEnd"/>
      <w:r>
        <w:t xml:space="preserve"> e do Cerco Eletrônico.</w:t>
      </w:r>
    </w:p>
    <w:p w:rsidR="00310189" w:rsidRDefault="00310189" w:rsidP="00310189">
      <w:pPr>
        <w:spacing w:line="360" w:lineRule="auto"/>
        <w:ind w:firstLine="1134"/>
        <w:jc w:val="both"/>
      </w:pPr>
      <w:r>
        <w:tab/>
      </w:r>
    </w:p>
    <w:p w:rsidR="00310189" w:rsidRDefault="00310189" w:rsidP="00310189">
      <w:pPr>
        <w:spacing w:line="360" w:lineRule="auto"/>
        <w:ind w:firstLine="1134"/>
        <w:jc w:val="both"/>
      </w:pPr>
      <w:r>
        <w:t xml:space="preserve">Certos da habitual atenção de Vossas Excelências no sentido de acolher e aprovar o Projeto de Lei em anexo </w:t>
      </w:r>
      <w:proofErr w:type="gramStart"/>
      <w:r>
        <w:t>renovamos</w:t>
      </w:r>
      <w:proofErr w:type="gramEnd"/>
      <w:r>
        <w:t xml:space="preserve"> nossos protestos de estima e consideração.</w:t>
      </w:r>
    </w:p>
    <w:p w:rsidR="00424333" w:rsidRDefault="00424333" w:rsidP="00310189">
      <w:pPr>
        <w:spacing w:line="360" w:lineRule="auto"/>
        <w:ind w:firstLine="1134"/>
        <w:jc w:val="both"/>
      </w:pPr>
    </w:p>
    <w:p w:rsidR="00424333" w:rsidRDefault="00424333" w:rsidP="00424333">
      <w:pPr>
        <w:ind w:firstLine="709"/>
        <w:jc w:val="both"/>
        <w:rPr>
          <w:rFonts w:eastAsia="Arial" w:cs="Arial"/>
        </w:rPr>
      </w:pPr>
      <w:r w:rsidRPr="004B497D">
        <w:rPr>
          <w:rFonts w:cs="Arial"/>
        </w:rPr>
        <w:t>Atenciosamente</w:t>
      </w:r>
      <w:r w:rsidRPr="004B497D">
        <w:rPr>
          <w:rFonts w:eastAsia="Arial" w:cs="Arial"/>
        </w:rPr>
        <w:t>,</w:t>
      </w:r>
    </w:p>
    <w:p w:rsidR="00310189" w:rsidRDefault="00310189" w:rsidP="00310189">
      <w:pPr>
        <w:tabs>
          <w:tab w:val="left" w:pos="0"/>
        </w:tabs>
        <w:spacing w:line="360" w:lineRule="auto"/>
        <w:jc w:val="both"/>
      </w:pPr>
    </w:p>
    <w:p w:rsidR="00310189" w:rsidRDefault="00310189" w:rsidP="00310189">
      <w:pPr>
        <w:pStyle w:val="NormalWeb"/>
        <w:spacing w:before="0" w:after="0" w:line="360" w:lineRule="auto"/>
        <w:ind w:left="1080"/>
        <w:jc w:val="both"/>
      </w:pPr>
    </w:p>
    <w:p w:rsidR="00310189" w:rsidRPr="00310189" w:rsidRDefault="00310189" w:rsidP="00310189">
      <w:pPr>
        <w:pStyle w:val="NormalWeb"/>
        <w:spacing w:before="0" w:after="0" w:line="150" w:lineRule="atLeast"/>
        <w:ind w:left="1080"/>
        <w:jc w:val="center"/>
      </w:pPr>
      <w:r w:rsidRPr="00310189">
        <w:rPr>
          <w:rFonts w:ascii="Times New Roman" w:hAnsi="Times New Roman" w:cs="Times New Roman"/>
          <w:bCs/>
        </w:rPr>
        <w:t>JONES CAVAGLIERI</w:t>
      </w:r>
    </w:p>
    <w:p w:rsidR="00310189" w:rsidRDefault="00310189" w:rsidP="00310189">
      <w:pPr>
        <w:pStyle w:val="NormalWeb"/>
        <w:spacing w:before="0" w:after="0" w:line="150" w:lineRule="atLeast"/>
        <w:ind w:left="1080"/>
        <w:jc w:val="center"/>
      </w:pPr>
      <w:r>
        <w:rPr>
          <w:rFonts w:ascii="Times New Roman" w:hAnsi="Times New Roman" w:cs="Times New Roman"/>
        </w:rPr>
        <w:t>Prefeito Municipal</w:t>
      </w:r>
    </w:p>
    <w:p w:rsidR="00EC6456" w:rsidRDefault="00EC6456">
      <w:pPr>
        <w:suppressAutoHyphens w:val="0"/>
        <w:spacing w:after="200" w:line="276" w:lineRule="auto"/>
      </w:pPr>
      <w:r>
        <w:br w:type="page"/>
      </w:r>
    </w:p>
    <w:p w:rsidR="00EC6456" w:rsidRDefault="00EC6456" w:rsidP="00EC6456">
      <w:pPr>
        <w:pStyle w:val="western"/>
        <w:spacing w:before="0"/>
        <w:ind w:left="3261"/>
        <w:jc w:val="both"/>
      </w:pPr>
      <w:r>
        <w:rPr>
          <w:bCs/>
        </w:rPr>
        <w:lastRenderedPageBreak/>
        <w:t>PROJETO DE LEI Nº 017, DE 02/05/2019.</w:t>
      </w:r>
    </w:p>
    <w:p w:rsidR="00EC6456" w:rsidRDefault="00EC6456" w:rsidP="00EC6456">
      <w:pPr>
        <w:pStyle w:val="western"/>
        <w:spacing w:before="0"/>
        <w:ind w:left="3420"/>
        <w:jc w:val="both"/>
      </w:pPr>
    </w:p>
    <w:p w:rsidR="00EC6456" w:rsidRDefault="00EC6456" w:rsidP="00EC6456">
      <w:pPr>
        <w:pStyle w:val="Recuodecorpodetexto"/>
        <w:spacing w:after="0"/>
        <w:ind w:left="3261"/>
        <w:jc w:val="both"/>
        <w:rPr>
          <w:bCs/>
          <w:szCs w:val="22"/>
        </w:rPr>
      </w:pPr>
      <w:r>
        <w:rPr>
          <w:bCs/>
        </w:rPr>
        <w:t xml:space="preserve">ALTERA A LEI Nº 2.895, DE 30 DE MARÇO DE 2006, QUE </w:t>
      </w:r>
      <w:r>
        <w:rPr>
          <w:bCs/>
          <w:szCs w:val="22"/>
        </w:rPr>
        <w:t>DISPÕE SOBRE OS PRINCÍPIOS GERAIS DA ADMINISTRAÇÃO, DEFININDO A NOVA ESTRUTURA ORGANIZACIONAL DA PREFEITURA MUNICIPAL DE ARACRUZ, E DÁ OUTRAS PROVIDÊNCIAS.</w:t>
      </w:r>
    </w:p>
    <w:p w:rsidR="00EC6456" w:rsidRDefault="00EC6456" w:rsidP="00EC6456">
      <w:pPr>
        <w:pStyle w:val="western"/>
        <w:spacing w:before="0" w:after="0"/>
        <w:ind w:left="2268"/>
        <w:jc w:val="both"/>
        <w:rPr>
          <w:bCs/>
        </w:rPr>
      </w:pPr>
      <w:r>
        <w:rPr>
          <w:bCs/>
        </w:rPr>
        <w:t xml:space="preserve"> </w:t>
      </w:r>
    </w:p>
    <w:p w:rsidR="00EC6456" w:rsidRPr="00165302" w:rsidRDefault="00EC6456" w:rsidP="00EC6456">
      <w:pPr>
        <w:ind w:left="1418"/>
        <w:jc w:val="both"/>
      </w:pPr>
      <w:r w:rsidRPr="00165302">
        <w:t>O PREFEITO MUNICIPAL DE AR</w:t>
      </w:r>
      <w:r>
        <w:t>ACRUZ, ESTADO DO ESPÍRITO SANTO;</w:t>
      </w:r>
      <w:r w:rsidRPr="00165302">
        <w:t xml:space="preserve"> FAÇO SABER QUE A CÂMARA MUNICIPAL APROVOU E EU SANCIONO A SEGUINTE LEI:</w:t>
      </w:r>
    </w:p>
    <w:p w:rsidR="00EC6456" w:rsidRDefault="00EC6456" w:rsidP="00EC6456">
      <w:pPr>
        <w:pStyle w:val="western"/>
        <w:spacing w:after="0"/>
        <w:ind w:firstLine="1440"/>
        <w:jc w:val="both"/>
      </w:pPr>
      <w:r w:rsidRPr="00C445A2">
        <w:rPr>
          <w:bCs/>
        </w:rPr>
        <w:t>Art. 1º</w:t>
      </w:r>
      <w:r>
        <w:t xml:space="preserve"> Fica alterado o ANEXO II, da Lei nº 2.895/06, acrescentando as funções gratificadas conforme abaixo descritas, para os servidores efetivos ocupantes dos cargos de vigia e agente do sistema de segurança, para supervisionar as atividades da Central de </w:t>
      </w:r>
      <w:proofErr w:type="spellStart"/>
      <w:r>
        <w:t>Videomonitoramento</w:t>
      </w:r>
      <w:proofErr w:type="spellEnd"/>
      <w:r>
        <w:t xml:space="preserve"> e do Cerco Eletrônico:</w:t>
      </w:r>
    </w:p>
    <w:p w:rsidR="00EC6456" w:rsidRPr="001C465B" w:rsidRDefault="00EC6456" w:rsidP="00EC6456">
      <w:pPr>
        <w:pStyle w:val="western"/>
        <w:spacing w:after="0"/>
        <w:ind w:firstLine="14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119"/>
        <w:gridCol w:w="1873"/>
      </w:tblGrid>
      <w:tr w:rsidR="00EC6456" w:rsidTr="00007B85">
        <w:tc>
          <w:tcPr>
            <w:tcW w:w="3652" w:type="dxa"/>
            <w:vAlign w:val="bottom"/>
          </w:tcPr>
          <w:p w:rsidR="00EC6456" w:rsidRDefault="00EC6456" w:rsidP="00007B8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CLASSES</w:t>
            </w:r>
          </w:p>
        </w:tc>
        <w:tc>
          <w:tcPr>
            <w:tcW w:w="3119" w:type="dxa"/>
            <w:vAlign w:val="bottom"/>
          </w:tcPr>
          <w:p w:rsidR="00EC6456" w:rsidRDefault="00EC6456" w:rsidP="00007B8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PERCENTUAL </w:t>
            </w:r>
          </w:p>
        </w:tc>
        <w:tc>
          <w:tcPr>
            <w:tcW w:w="1873" w:type="dxa"/>
            <w:vAlign w:val="bottom"/>
          </w:tcPr>
          <w:p w:rsidR="00EC6456" w:rsidRDefault="00EC6456" w:rsidP="00007B85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QUANTIDADE</w:t>
            </w:r>
          </w:p>
        </w:tc>
      </w:tr>
      <w:tr w:rsidR="00EC6456" w:rsidTr="00007B85">
        <w:tc>
          <w:tcPr>
            <w:tcW w:w="3652" w:type="dxa"/>
          </w:tcPr>
          <w:p w:rsidR="00EC6456" w:rsidRDefault="00EC6456" w:rsidP="00007B85">
            <w:pPr>
              <w:pStyle w:val="western"/>
              <w:spacing w:after="0"/>
              <w:jc w:val="both"/>
            </w:pPr>
            <w:r>
              <w:t xml:space="preserve">FG – Central de Vídeomonitoramento </w:t>
            </w:r>
          </w:p>
        </w:tc>
        <w:tc>
          <w:tcPr>
            <w:tcW w:w="3119" w:type="dxa"/>
          </w:tcPr>
          <w:p w:rsidR="00EC6456" w:rsidRDefault="00EC6456" w:rsidP="00007B85">
            <w:pPr>
              <w:pStyle w:val="western"/>
              <w:spacing w:after="0"/>
              <w:jc w:val="both"/>
            </w:pPr>
            <w:r>
              <w:t>30% (trinta por cento) sobre o vencimento</w:t>
            </w:r>
          </w:p>
        </w:tc>
        <w:tc>
          <w:tcPr>
            <w:tcW w:w="1873" w:type="dxa"/>
          </w:tcPr>
          <w:p w:rsidR="00EC6456" w:rsidRDefault="00EC6456" w:rsidP="00007B85">
            <w:pPr>
              <w:pStyle w:val="western"/>
              <w:spacing w:after="0"/>
              <w:jc w:val="both"/>
            </w:pPr>
            <w:proofErr w:type="gramStart"/>
            <w:r>
              <w:t>5</w:t>
            </w:r>
            <w:proofErr w:type="gramEnd"/>
            <w:r>
              <w:t xml:space="preserve"> (cinco)</w:t>
            </w:r>
          </w:p>
        </w:tc>
      </w:tr>
      <w:tr w:rsidR="00EC6456" w:rsidTr="00007B85">
        <w:tc>
          <w:tcPr>
            <w:tcW w:w="3652" w:type="dxa"/>
          </w:tcPr>
          <w:p w:rsidR="00EC6456" w:rsidRDefault="00EC6456" w:rsidP="00007B85">
            <w:pPr>
              <w:pStyle w:val="western"/>
              <w:spacing w:after="0"/>
              <w:jc w:val="both"/>
            </w:pPr>
            <w:r>
              <w:t>FG – Cerco Eletrônico</w:t>
            </w:r>
          </w:p>
        </w:tc>
        <w:tc>
          <w:tcPr>
            <w:tcW w:w="3119" w:type="dxa"/>
          </w:tcPr>
          <w:p w:rsidR="00EC6456" w:rsidRDefault="00EC6456" w:rsidP="00007B85">
            <w:pPr>
              <w:pStyle w:val="western"/>
              <w:spacing w:after="0"/>
              <w:jc w:val="both"/>
            </w:pPr>
            <w:r>
              <w:t>30% (trinta por cento) sobre o vencimento</w:t>
            </w:r>
          </w:p>
        </w:tc>
        <w:tc>
          <w:tcPr>
            <w:tcW w:w="1873" w:type="dxa"/>
          </w:tcPr>
          <w:p w:rsidR="00EC6456" w:rsidRDefault="00EC6456" w:rsidP="00007B85">
            <w:pPr>
              <w:pStyle w:val="western"/>
              <w:spacing w:after="0"/>
              <w:jc w:val="both"/>
            </w:pPr>
            <w:proofErr w:type="gramStart"/>
            <w:r>
              <w:t>2</w:t>
            </w:r>
            <w:proofErr w:type="gramEnd"/>
            <w:r>
              <w:t xml:space="preserve"> (dois)</w:t>
            </w:r>
          </w:p>
        </w:tc>
      </w:tr>
    </w:tbl>
    <w:p w:rsidR="00EC6456" w:rsidRPr="001B7563" w:rsidRDefault="00EC6456" w:rsidP="00EC6456">
      <w:pPr>
        <w:pStyle w:val="western"/>
        <w:spacing w:after="0"/>
        <w:ind w:firstLine="1418"/>
        <w:jc w:val="both"/>
        <w:rPr>
          <w:color w:val="000000"/>
        </w:rPr>
      </w:pPr>
      <w:r w:rsidRPr="00C445A2">
        <w:rPr>
          <w:bCs/>
        </w:rPr>
        <w:t>Art. 2º</w:t>
      </w:r>
      <w:r w:rsidRPr="001B7563">
        <w:t xml:space="preserve"> </w:t>
      </w:r>
      <w:r w:rsidRPr="001B7563">
        <w:rPr>
          <w:color w:val="000000"/>
          <w:shd w:val="clear" w:color="auto" w:fill="FFFFFF"/>
        </w:rPr>
        <w:t>O exercício das funções gratificadas é de dedicação integral e exclusiva.</w:t>
      </w:r>
      <w:r w:rsidRPr="001B7563">
        <w:rPr>
          <w:color w:val="000000"/>
        </w:rPr>
        <w:br/>
      </w:r>
      <w:r w:rsidRPr="001B7563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                     Parágrafo único.</w:t>
      </w:r>
      <w:r w:rsidRPr="001B7563">
        <w:rPr>
          <w:color w:val="000000"/>
          <w:shd w:val="clear" w:color="auto" w:fill="FFFFFF"/>
        </w:rPr>
        <w:t xml:space="preserve"> É vedado o exercício cumulativo de mais de uma função gratificada, ressalvada a designação em substituição, hipótese em que o servidor deverá optar pela remuneração de uma delas durante o período da substituição.</w:t>
      </w:r>
    </w:p>
    <w:p w:rsidR="00EC6456" w:rsidRDefault="00EC6456" w:rsidP="00EC6456">
      <w:pPr>
        <w:pStyle w:val="western"/>
        <w:spacing w:after="0"/>
        <w:ind w:firstLine="1418"/>
        <w:jc w:val="both"/>
      </w:pPr>
      <w:r w:rsidRPr="00C445A2">
        <w:rPr>
          <w:bCs/>
        </w:rPr>
        <w:t>Art. 3º</w:t>
      </w:r>
      <w:r w:rsidRPr="001B7563">
        <w:t xml:space="preserve"> As despesas decorrentes desta Lei correrão à conta das dotações</w:t>
      </w:r>
      <w:r>
        <w:t xml:space="preserve"> próprias que serão suplementadas se necessário.</w:t>
      </w:r>
    </w:p>
    <w:p w:rsidR="00EC6456" w:rsidRDefault="00EC6456" w:rsidP="00EC6456">
      <w:pPr>
        <w:pStyle w:val="western"/>
        <w:spacing w:after="0"/>
        <w:ind w:firstLine="1418"/>
        <w:jc w:val="both"/>
      </w:pPr>
      <w:r w:rsidRPr="00C445A2">
        <w:rPr>
          <w:bCs/>
        </w:rPr>
        <w:t>Art. 4º</w:t>
      </w:r>
      <w:r>
        <w:t xml:space="preserve"> Esta Lei entra em vigor na data de sua publicação. </w:t>
      </w:r>
    </w:p>
    <w:p w:rsidR="00EC6456" w:rsidRDefault="00EC6456" w:rsidP="00EC6456">
      <w:pPr>
        <w:pStyle w:val="western"/>
        <w:spacing w:after="0"/>
        <w:ind w:firstLine="1440"/>
        <w:jc w:val="both"/>
      </w:pPr>
      <w:r>
        <w:t>Prefeitura Municipal de Aracruz, 02 de Maio de 2019.</w:t>
      </w:r>
    </w:p>
    <w:p w:rsidR="00EC6456" w:rsidRDefault="00EC6456" w:rsidP="00EC6456">
      <w:pPr>
        <w:pStyle w:val="western"/>
        <w:spacing w:before="0" w:after="0"/>
        <w:jc w:val="both"/>
      </w:pPr>
    </w:p>
    <w:p w:rsidR="00EC6456" w:rsidRDefault="00EC6456" w:rsidP="00EC6456">
      <w:pPr>
        <w:pStyle w:val="western"/>
        <w:spacing w:before="0" w:after="0"/>
        <w:jc w:val="center"/>
      </w:pPr>
    </w:p>
    <w:p w:rsidR="00EC6456" w:rsidRDefault="00EC6456" w:rsidP="00EC6456">
      <w:pPr>
        <w:pStyle w:val="western"/>
        <w:spacing w:before="0" w:after="0"/>
        <w:jc w:val="center"/>
      </w:pPr>
      <w:r>
        <w:t>JONES CAVAGLIERI</w:t>
      </w:r>
    </w:p>
    <w:p w:rsidR="00EC6456" w:rsidRDefault="00EC6456" w:rsidP="00EC6456">
      <w:pPr>
        <w:pStyle w:val="western"/>
        <w:spacing w:before="0" w:after="0"/>
        <w:jc w:val="center"/>
      </w:pPr>
      <w:r>
        <w:t>Prefeito Municipal</w:t>
      </w:r>
    </w:p>
    <w:p w:rsidR="00FB538F" w:rsidRDefault="00FB538F"/>
    <w:sectPr w:rsidR="00FB538F" w:rsidSect="00424333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189"/>
    <w:rsid w:val="001140AD"/>
    <w:rsid w:val="00310189"/>
    <w:rsid w:val="00424333"/>
    <w:rsid w:val="00781EF6"/>
    <w:rsid w:val="00C64663"/>
    <w:rsid w:val="00EC6456"/>
    <w:rsid w:val="00FB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10189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"/>
    <w:rsid w:val="00EC6456"/>
    <w:pPr>
      <w:spacing w:before="280" w:after="119"/>
    </w:pPr>
  </w:style>
  <w:style w:type="paragraph" w:styleId="Recuodecorpodetexto">
    <w:name w:val="Body Text Indent"/>
    <w:basedOn w:val="Normal"/>
    <w:link w:val="RecuodecorpodetextoChar"/>
    <w:rsid w:val="00EC6456"/>
    <w:pPr>
      <w:suppressAutoHyphens w:val="0"/>
      <w:spacing w:after="120"/>
      <w:ind w:left="283"/>
    </w:pPr>
    <w:rPr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C64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 Alves Cometti</dc:creator>
  <cp:lastModifiedBy>jgratz</cp:lastModifiedBy>
  <cp:revision>3</cp:revision>
  <cp:lastPrinted>2019-05-03T20:36:00Z</cp:lastPrinted>
  <dcterms:created xsi:type="dcterms:W3CDTF">2019-05-06T12:13:00Z</dcterms:created>
  <dcterms:modified xsi:type="dcterms:W3CDTF">2019-05-06T12:14:00Z</dcterms:modified>
</cp:coreProperties>
</file>