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05CFA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005CFA" w:rsidRPr="00005CFA">
        <w:rPr>
          <w:rFonts w:ascii="Century Gothic" w:hAnsi="Century Gothic"/>
          <w:sz w:val="24"/>
          <w:szCs w:val="24"/>
        </w:rPr>
        <w:t>DISPÕE SOBRE A OBRIGATORIEDADE DOS ESTABELECIMENTOS COMERCIAIS COMO BARES, CASAS NOTURNAS, MOTÉIS, HOTÉIS, LANCHONETES, LOJAS DE CONVENIÊNCIA E SIMILARES DE AFIXAR AVISO EM LOCAL VISÍVEL, ALERTANDO SOBRE O CRIME DE PROSTITUIÇÃO E EXPLORAÇÃO SEXUAL COMETIDO CONTRA CRIANÇAS E ADOLESCENTES, BEM COMO AS PENALIDADES PREVISTAS, E DÁ OUTRAS PROVIDÊNCIAS.</w:t>
      </w:r>
      <w:r w:rsidR="00005CFA" w:rsidRPr="00A9360B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936BC5" w:rsidRPr="00A9360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AUTOR</w:t>
      </w:r>
      <w:r w:rsidR="00063EC5">
        <w:rPr>
          <w:rFonts w:ascii="Century Gothic" w:hAnsi="Century Gothic" w:cs="Arial"/>
          <w:b/>
          <w:sz w:val="24"/>
          <w:szCs w:val="24"/>
        </w:rPr>
        <w:t>A</w:t>
      </w:r>
      <w:r w:rsidRPr="00A9360B">
        <w:rPr>
          <w:rFonts w:ascii="Century Gothic" w:hAnsi="Century Gothic" w:cs="Arial"/>
          <w:b/>
          <w:sz w:val="24"/>
          <w:szCs w:val="24"/>
        </w:rPr>
        <w:t xml:space="preserve">: </w:t>
      </w:r>
      <w:proofErr w:type="spellStart"/>
      <w:r w:rsidR="00063EC5" w:rsidRPr="00870C92">
        <w:rPr>
          <w:rFonts w:ascii="Century Gothic" w:hAnsi="Century Gothic" w:cs="Arial"/>
          <w:sz w:val="28"/>
          <w:szCs w:val="28"/>
        </w:rPr>
        <w:t>Dileuza</w:t>
      </w:r>
      <w:proofErr w:type="spellEnd"/>
      <w:r w:rsidR="00063EC5" w:rsidRPr="00870C92">
        <w:rPr>
          <w:rFonts w:ascii="Century Gothic" w:hAnsi="Century Gothic" w:cs="Arial"/>
          <w:sz w:val="28"/>
          <w:szCs w:val="28"/>
        </w:rPr>
        <w:t xml:space="preserve"> Marins Del Caro</w:t>
      </w:r>
    </w:p>
    <w:p w:rsidR="00936BC5" w:rsidRDefault="00936BC5" w:rsidP="00936BC5">
      <w:pPr>
        <w:ind w:left="567"/>
        <w:rPr>
          <w:rFonts w:ascii="Century Gothic" w:hAnsi="Century Gothic" w:cs="Arial"/>
          <w:sz w:val="28"/>
          <w:szCs w:val="28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75DB" w:rsidRPr="00A9360B" w:rsidRDefault="009375DB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</w:t>
      </w:r>
      <w:r w:rsidR="00005CFA">
        <w:rPr>
          <w:rFonts w:ascii="Century Gothic" w:hAnsi="Century Gothic" w:cs="Arial"/>
          <w:b/>
          <w:sz w:val="28"/>
          <w:szCs w:val="28"/>
        </w:rPr>
        <w:t>A INCONSTITUCIONALIDADE</w:t>
      </w:r>
    </w:p>
    <w:p w:rsidR="00936BC5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75DB" w:rsidRPr="00A9360B" w:rsidRDefault="009375DB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EA73FA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</w:t>
      </w:r>
      <w:r w:rsidR="00936BC5"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="00936BC5"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Trata-se do  Projeto de Lei N°0</w:t>
      </w:r>
      <w:r w:rsidR="00005CFA">
        <w:rPr>
          <w:rFonts w:ascii="Century Gothic" w:hAnsi="Century Gothic" w:cs="Arial"/>
          <w:sz w:val="24"/>
          <w:szCs w:val="24"/>
        </w:rPr>
        <w:t>37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063EC5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 de autoria d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 nobre vereador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063EC5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063EC5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="00063EC5">
        <w:rPr>
          <w:rFonts w:ascii="Century Gothic" w:hAnsi="Century Gothic" w:cs="Arial"/>
          <w:sz w:val="24"/>
          <w:szCs w:val="24"/>
        </w:rPr>
        <w:t xml:space="preserve"> </w:t>
      </w:r>
      <w:r w:rsidR="004C33BF" w:rsidRPr="00FA7F4F">
        <w:rPr>
          <w:rFonts w:ascii="Century Gothic" w:hAnsi="Century Gothic" w:cs="Arial"/>
          <w:sz w:val="24"/>
          <w:szCs w:val="24"/>
        </w:rPr>
        <w:t xml:space="preserve">que </w:t>
      </w:r>
      <w:r w:rsidR="00005CFA" w:rsidRPr="00005CFA">
        <w:rPr>
          <w:rFonts w:ascii="Century Gothic" w:hAnsi="Century Gothic"/>
          <w:sz w:val="24"/>
          <w:szCs w:val="24"/>
        </w:rPr>
        <w:t>DISPÕE SOBRE A OBRIGATORIEDADE DOS ESTABELECIMENTOS COMERCIAIS COMO BARES, CASAS NOTURNAS, MOTÉIS, HOTÉIS, LANCHONETES, LOJAS DE CONVENIÊNCIA E SIMILARES DE AFIXAR AVISO EM LOCAL VISÍVEL, ALERTANDO SOBRE O CRIME DE PROSTITUIÇÃO E EXPLORAÇÃO SEXUAL COMETIDO CONTRA CRIANÇAS E ADOLESCENTES, BEM COMO AS PENALIDADES PREVISTAS, E DÁ OUTRAS PROVIDÊNCIAS.</w:t>
      </w:r>
      <w:r w:rsidR="006F5D36" w:rsidRPr="006F5D36">
        <w:rPr>
          <w:rFonts w:ascii="Century Gothic" w:hAnsi="Century Gothic" w:cs="Arial"/>
          <w:sz w:val="24"/>
          <w:szCs w:val="24"/>
        </w:rPr>
        <w:t xml:space="preserve"> </w:t>
      </w:r>
      <w:r w:rsidR="006F5D36">
        <w:rPr>
          <w:rFonts w:ascii="Century Gothic" w:hAnsi="Century Gothic" w:cs="Arial"/>
          <w:sz w:val="24"/>
          <w:szCs w:val="24"/>
        </w:rPr>
        <w:t>A</w:t>
      </w:r>
      <w:r w:rsidR="006F5D36" w:rsidRPr="004C33BF">
        <w:rPr>
          <w:rFonts w:ascii="Century Gothic" w:hAnsi="Century Gothic" w:cs="Arial"/>
          <w:sz w:val="24"/>
          <w:szCs w:val="24"/>
        </w:rPr>
        <w:t xml:space="preserve"> Proponente esclarece que</w:t>
      </w:r>
      <w:bookmarkStart w:id="0" w:name="_GoBack"/>
      <w:bookmarkEnd w:id="0"/>
      <w:r w:rsidR="00005CFA" w:rsidRPr="00005CFA">
        <w:rPr>
          <w:rFonts w:ascii="Century Gothic" w:hAnsi="Century Gothic"/>
          <w:sz w:val="24"/>
          <w:szCs w:val="24"/>
        </w:rPr>
        <w:t xml:space="preserve"> conscientização dos estabelecimentos comerciais como bares, casas noturnas, motéis, hotéis, motéis, lojas de conveniência e similares é um dos caminhos para prevenir e combater a prostituição infantil e o abuso sexual contra crianças e adolescentes, porque apesar dos esforços envidados pelos governos nas três esferas, os números ainda são assustadores. A vulnerabilidade das crianças e dos adolescentes ao abuso sexual é uma "ameaça universal", segundo alerta o relatório Out </w:t>
      </w:r>
      <w:proofErr w:type="spellStart"/>
      <w:r w:rsidR="00005CFA" w:rsidRPr="00005CFA">
        <w:rPr>
          <w:rFonts w:ascii="Century Gothic" w:hAnsi="Century Gothic"/>
          <w:sz w:val="24"/>
          <w:szCs w:val="24"/>
        </w:rPr>
        <w:t>of</w:t>
      </w:r>
      <w:proofErr w:type="spellEnd"/>
      <w:r w:rsidR="00005CFA" w:rsidRPr="00005CF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05CFA" w:rsidRPr="00005CFA">
        <w:rPr>
          <w:rFonts w:ascii="Century Gothic" w:hAnsi="Century Gothic"/>
          <w:sz w:val="24"/>
          <w:szCs w:val="24"/>
        </w:rPr>
        <w:t>the</w:t>
      </w:r>
      <w:proofErr w:type="spellEnd"/>
      <w:r w:rsidR="00005CFA" w:rsidRPr="00005CF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05CFA" w:rsidRPr="00005CFA">
        <w:rPr>
          <w:rFonts w:ascii="Century Gothic" w:hAnsi="Century Gothic"/>
          <w:sz w:val="24"/>
          <w:szCs w:val="24"/>
        </w:rPr>
        <w:t>Shadows</w:t>
      </w:r>
      <w:proofErr w:type="spellEnd"/>
      <w:r w:rsidR="00005CFA" w:rsidRPr="00005CFA">
        <w:rPr>
          <w:rFonts w:ascii="Century Gothic" w:hAnsi="Century Gothic"/>
          <w:sz w:val="24"/>
          <w:szCs w:val="24"/>
        </w:rPr>
        <w:t xml:space="preserve"> (Índice fora das Sombras) publicado pelo setor de pesquisas da revista britânica The Economist: Segundo o relatório, o abuso ocorre na maior parte das vezes nas sombras, mas a violência sexual contra crianças está acontecendo em todo lugar, independente do status econômico do país ou de seus cidadãos. Dos 40 países avaliados em 2019, o Brasil ocupa o 11º lugar no ranking e o documento destaca, além do aparato legal existente no país na proteção às crianças, o engajamento do setor privado, da sociedade civil e da mídia no tema. O assunto ganha destaque todos os anos em 18 de maio, o Dia Nacional de Combate ao Abuso e à Exploração Sexual de Crianças e Adolescentes, mas um tema de tamanha relevância e que traz consequências tão graves e sequelas emocionais muitas vezes irreversíveis para nossas crianças e adolescentes, impõe o engajamento e comprometimento da sociedade civil e do setor privado, o que por si só justifica o apresentação do presente Projeto de Lei. Por isso se faz necessário que sejam afixados cartazes </w:t>
      </w:r>
      <w:r w:rsidR="00005CFA" w:rsidRPr="00005CFA">
        <w:rPr>
          <w:rFonts w:ascii="Century Gothic" w:hAnsi="Century Gothic"/>
          <w:sz w:val="24"/>
          <w:szCs w:val="24"/>
        </w:rPr>
        <w:lastRenderedPageBreak/>
        <w:t xml:space="preserve">nestes locais informando da gravidade do cometimento de tais crimes como forma de prevenir e inibir os frequentadores destes estabelecimentos que tenham a intenção de abusar de crianças e adolescentes. O projeto é constitucional, não usurpa a competência do Chefe do Poder Executivo Municipal, não trata da estrutura da administração pública municipal e nem dá atribuição aos seus órgãos, não adentrando as hipóteses de limitação da iniciativa parlamentar, previstas em </w:t>
      </w:r>
      <w:proofErr w:type="spellStart"/>
      <w:r w:rsidR="00005CFA" w:rsidRPr="00005CFA">
        <w:rPr>
          <w:rFonts w:ascii="Century Gothic" w:hAnsi="Century Gothic"/>
          <w:sz w:val="24"/>
          <w:szCs w:val="24"/>
        </w:rPr>
        <w:t>numerus</w:t>
      </w:r>
      <w:proofErr w:type="spellEnd"/>
      <w:r w:rsidR="00005CFA" w:rsidRPr="00005CFA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05CFA" w:rsidRPr="00005CFA">
        <w:rPr>
          <w:rFonts w:ascii="Century Gothic" w:hAnsi="Century Gothic"/>
          <w:sz w:val="24"/>
          <w:szCs w:val="24"/>
        </w:rPr>
        <w:t>clausus</w:t>
      </w:r>
      <w:proofErr w:type="spellEnd"/>
      <w:r w:rsidR="00005CFA" w:rsidRPr="00005CFA">
        <w:rPr>
          <w:rFonts w:ascii="Century Gothic" w:hAnsi="Century Gothic"/>
          <w:sz w:val="24"/>
          <w:szCs w:val="24"/>
        </w:rPr>
        <w:t>, no artigo 61 da Constituição Federal.</w:t>
      </w:r>
      <w:r w:rsidR="00005CFA">
        <w:t xml:space="preserve"> </w:t>
      </w:r>
      <w:r w:rsidRPr="004C33BF">
        <w:rPr>
          <w:rFonts w:ascii="Century Gothic" w:hAnsi="Century Gothic" w:cs="Arial"/>
          <w:sz w:val="24"/>
          <w:szCs w:val="24"/>
        </w:rPr>
        <w:t>É o que importa relatar</w:t>
      </w:r>
      <w:r w:rsidR="00870C92">
        <w:rPr>
          <w:rFonts w:ascii="Century Gothic" w:hAnsi="Century Gothic" w:cs="Arial"/>
          <w:sz w:val="24"/>
          <w:szCs w:val="24"/>
        </w:rPr>
        <w:t>.</w:t>
      </w:r>
    </w:p>
    <w:p w:rsidR="00870C92" w:rsidRPr="00ED2246" w:rsidRDefault="00870C92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005CFA" w:rsidRPr="00A9360B" w:rsidRDefault="00005CFA" w:rsidP="00005CFA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</w:t>
      </w:r>
      <w:r>
        <w:rPr>
          <w:rFonts w:ascii="Century Gothic" w:hAnsi="Century Gothic" w:cs="Arial"/>
          <w:sz w:val="24"/>
          <w:szCs w:val="24"/>
        </w:rPr>
        <w:t>está em desconformidade com o ordenamento jurídico</w:t>
      </w:r>
      <w:r w:rsidRPr="00A9360B">
        <w:rPr>
          <w:rFonts w:ascii="Century Gothic" w:hAnsi="Century Gothic" w:cs="Arial"/>
          <w:sz w:val="24"/>
          <w:szCs w:val="24"/>
        </w:rPr>
        <w:t xml:space="preserve"> nos termos do parecer de fls.</w:t>
      </w:r>
      <w:r>
        <w:rPr>
          <w:rFonts w:ascii="Century Gothic" w:hAnsi="Century Gothic" w:cs="Arial"/>
          <w:sz w:val="24"/>
          <w:szCs w:val="24"/>
        </w:rPr>
        <w:t>07</w:t>
      </w:r>
      <w:r w:rsidRPr="00A9360B">
        <w:rPr>
          <w:rFonts w:ascii="Century Gothic" w:hAnsi="Century Gothic" w:cs="Arial"/>
          <w:sz w:val="24"/>
          <w:szCs w:val="24"/>
        </w:rPr>
        <w:t>/</w:t>
      </w:r>
      <w:r>
        <w:rPr>
          <w:rFonts w:ascii="Century Gothic" w:hAnsi="Century Gothic" w:cs="Arial"/>
          <w:sz w:val="24"/>
          <w:szCs w:val="24"/>
        </w:rPr>
        <w:t>15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Default="00936BC5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75DB" w:rsidRDefault="009375DB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75DB" w:rsidRDefault="009375DB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Pr="00A9360B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EA73FA">
      <w:pPr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005CFA" w:rsidRDefault="00005CFA" w:rsidP="00005CFA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Pr="00870C92">
        <w:rPr>
          <w:rFonts w:ascii="Century Gothic" w:hAnsi="Century Gothic" w:cs="Arial"/>
          <w:b/>
          <w:bCs/>
          <w:sz w:val="24"/>
          <w:szCs w:val="24"/>
        </w:rPr>
        <w:t>inconstitucionalidade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>
        <w:rPr>
          <w:rFonts w:ascii="Century Gothic" w:hAnsi="Century Gothic" w:cs="Arial"/>
          <w:sz w:val="24"/>
          <w:szCs w:val="24"/>
        </w:rPr>
        <w:t>37</w:t>
      </w:r>
      <w:r w:rsidRPr="00A9360B">
        <w:rPr>
          <w:rFonts w:ascii="Century Gothic" w:hAnsi="Century Gothic" w:cs="Arial"/>
          <w:sz w:val="24"/>
          <w:szCs w:val="24"/>
        </w:rPr>
        <w:t>/20</w:t>
      </w:r>
      <w:r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>, de autoria da nobre vereadora</w:t>
      </w:r>
      <w:r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Pr="00A9360B">
        <w:rPr>
          <w:rFonts w:ascii="Century Gothic" w:hAnsi="Century Gothic" w:cs="Arial"/>
          <w:sz w:val="24"/>
          <w:szCs w:val="24"/>
        </w:rPr>
        <w:t xml:space="preserve">, em conformidade </w:t>
      </w:r>
      <w:proofErr w:type="spellStart"/>
      <w:r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 fundamentação exarada no parecer de fls.</w:t>
      </w:r>
      <w:r>
        <w:rPr>
          <w:rFonts w:ascii="Century Gothic" w:hAnsi="Century Gothic" w:cs="Arial"/>
          <w:sz w:val="24"/>
          <w:szCs w:val="24"/>
        </w:rPr>
        <w:t>07</w:t>
      </w:r>
      <w:r w:rsidRPr="00A9360B">
        <w:rPr>
          <w:rFonts w:ascii="Century Gothic" w:hAnsi="Century Gothic" w:cs="Arial"/>
          <w:sz w:val="24"/>
          <w:szCs w:val="24"/>
        </w:rPr>
        <w:t>/</w:t>
      </w:r>
      <w:r>
        <w:rPr>
          <w:rFonts w:ascii="Century Gothic" w:hAnsi="Century Gothic" w:cs="Arial"/>
          <w:sz w:val="24"/>
          <w:szCs w:val="24"/>
        </w:rPr>
        <w:t>15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ED2246">
        <w:rPr>
          <w:rFonts w:ascii="Century Gothic" w:hAnsi="Century Gothic" w:cs="Arial"/>
          <w:sz w:val="24"/>
          <w:szCs w:val="24"/>
        </w:rPr>
        <w:t>22 de abril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9375DB" w:rsidRDefault="009375DB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EA73FA" w:rsidRPr="00ED2246" w:rsidRDefault="00EA73F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AF8" w:rsidRDefault="00977AF8">
      <w:r>
        <w:separator/>
      </w:r>
    </w:p>
  </w:endnote>
  <w:endnote w:type="continuationSeparator" w:id="0">
    <w:p w:rsidR="00977AF8" w:rsidRDefault="0097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AF8" w:rsidRDefault="00977AF8">
      <w:r>
        <w:separator/>
      </w:r>
    </w:p>
  </w:footnote>
  <w:footnote w:type="continuationSeparator" w:id="0">
    <w:p w:rsidR="00977AF8" w:rsidRDefault="0097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05CFA"/>
    <w:rsid w:val="000211B3"/>
    <w:rsid w:val="00030B85"/>
    <w:rsid w:val="00062ED0"/>
    <w:rsid w:val="00063EC5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C250E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6F5D36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70C92"/>
    <w:rsid w:val="008B70FB"/>
    <w:rsid w:val="008D13B5"/>
    <w:rsid w:val="009061D7"/>
    <w:rsid w:val="00936BC5"/>
    <w:rsid w:val="009375DB"/>
    <w:rsid w:val="009416FC"/>
    <w:rsid w:val="009633CB"/>
    <w:rsid w:val="00976F5C"/>
    <w:rsid w:val="00977AF8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A73FA"/>
    <w:rsid w:val="00ED2246"/>
    <w:rsid w:val="00F01731"/>
    <w:rsid w:val="00F16524"/>
    <w:rsid w:val="00F319DA"/>
    <w:rsid w:val="00F44736"/>
    <w:rsid w:val="00F64A01"/>
    <w:rsid w:val="00F76FF5"/>
    <w:rsid w:val="00F942CC"/>
    <w:rsid w:val="00FA7F4F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8579B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2A4F4-A7CB-45A3-94D3-873ABDE6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4</cp:revision>
  <cp:lastPrinted>2020-04-22T19:16:00Z</cp:lastPrinted>
  <dcterms:created xsi:type="dcterms:W3CDTF">2020-04-22T18:57:00Z</dcterms:created>
  <dcterms:modified xsi:type="dcterms:W3CDTF">2020-04-22T19:17:00Z</dcterms:modified>
</cp:coreProperties>
</file>